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7F" w:rsidRPr="00CC777F" w:rsidRDefault="00CC777F" w:rsidP="00CC777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</w:rPr>
      </w:pPr>
      <w:r w:rsidRPr="00CC777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C777F" w:rsidRPr="00CC777F" w:rsidRDefault="00510C09" w:rsidP="00CC777F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CC777F" w:rsidRPr="00CC777F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777F" w:rsidRPr="00CC777F">
        <w:rPr>
          <w:rFonts w:ascii="Times New Roman" w:eastAsia="Times New Roman" w:hAnsi="Times New Roman" w:cs="Times New Roman"/>
          <w:sz w:val="24"/>
          <w:szCs w:val="24"/>
        </w:rPr>
        <w:t xml:space="preserve"> НИУ ВШЭ </w:t>
      </w:r>
    </w:p>
    <w:p w:rsidR="00CC777F" w:rsidRPr="00CC777F" w:rsidRDefault="00CC777F" w:rsidP="00CC777F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C777F">
        <w:rPr>
          <w:rFonts w:ascii="Times New Roman" w:eastAsia="Times New Roman" w:hAnsi="Times New Roman" w:cs="Times New Roman"/>
          <w:sz w:val="24"/>
          <w:szCs w:val="24"/>
        </w:rPr>
        <w:t>от ____</w:t>
      </w:r>
      <w:r w:rsidR="00510C0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C777F">
        <w:rPr>
          <w:rFonts w:ascii="Times New Roman" w:eastAsia="Times New Roman" w:hAnsi="Times New Roman" w:cs="Times New Roman"/>
          <w:sz w:val="24"/>
          <w:szCs w:val="24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43D7C" w:rsidRDefault="00243D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777F" w:rsidRDefault="00CC77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Типовая форма</w:t>
      </w:r>
    </w:p>
    <w:p w:rsidR="00CC777F" w:rsidRDefault="00CC77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СОГЛАШЕНИЕ О СОТРУДНИЧЕСТВЕ В ЦЕЛЯХ ОРГАНИЗАЦИИ ПРОФИЛЯ </w:t>
      </w: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НАЦИОНАЛЬНОЙ ТЕХНОЛОГИЧЕСКОЙ ОЛИМПИАДЫ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tabs>
          <w:tab w:val="center" w:pos="8364"/>
          <w:tab w:val="center" w:pos="850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Москва 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«______» ________________ 20</w:t>
      </w:r>
      <w:r w:rsidR="00CC7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B15E3" w:rsidRPr="00535DFD" w:rsidRDefault="003267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06278911"/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Федеральное</w:t>
      </w:r>
      <w:r w:rsidR="004803AF" w:rsidRPr="0053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 «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4803AF" w:rsidRPr="00535DFD">
        <w:rPr>
          <w:rFonts w:ascii="Times New Roman" w:eastAsia="Times New Roman" w:hAnsi="Times New Roman" w:cs="Times New Roman"/>
          <w:b/>
          <w:sz w:val="24"/>
          <w:szCs w:val="24"/>
        </w:rPr>
        <w:t>ациональн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4803AF" w:rsidRPr="00535DFD">
        <w:rPr>
          <w:rFonts w:ascii="Times New Roman" w:eastAsia="Times New Roman" w:hAnsi="Times New Roman" w:cs="Times New Roman"/>
          <w:b/>
          <w:sz w:val="24"/>
          <w:szCs w:val="24"/>
        </w:rPr>
        <w:t xml:space="preserve"> исследовательск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="004803AF" w:rsidRPr="00535DF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университет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Высшая школа экономики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10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Проектный офис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243D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243D7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 (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именуемое – «</w:t>
      </w: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Организатор профиля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»), в лице __________________, действующего на основании _________, и </w:t>
      </w: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именуемое – «</w:t>
      </w: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Партнер профиля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»), в лице _____, действующего на основании _____</w:t>
      </w:r>
      <w:r w:rsid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именуемые «Стороны» и каждое в отдельности «Сторона», заключили настоящее Соглашение о сотрудничестве (далее – «Соглашение») о нижеследующем: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ТЕРМИНЫ И 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ОПРЕДЕЛЕНИЯ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Соглашении используются следующие термины: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технологическ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олимпиада</w:t>
      </w: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всероссийская междисциплинарная олимпиада школьников «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Национальная технологическая олимпиада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учащихся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(далее – Олимпиада).</w:t>
      </w:r>
    </w:p>
    <w:p w:rsidR="00DB15E3" w:rsidRPr="00535DFD" w:rsidRDefault="00510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Проектный офис</w:t>
      </w:r>
      <w:r w:rsidR="004803AF" w:rsidRPr="0053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3AF" w:rsidRPr="00535D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6713" w:rsidRPr="00535DFD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в лице </w:t>
      </w:r>
      <w:r w:rsidR="004803AF" w:rsidRPr="00535DFD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26713" w:rsidRPr="00535D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03AF" w:rsidRPr="00535DFD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технологической олимпиады, осуществляющий обеспечение проектного управления, организационно-технического, экспертно-аналитического, информационного и финансового обеспечения организации и проведения Национальной технологической олимпиады в части информационного и организационного сопровождения лицо,  в соответствии с Положением о всероссийской междисциплинарной 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олимпиаде школьников </w:t>
      </w:r>
      <w:r w:rsidR="004803AF" w:rsidRPr="00535DFD">
        <w:rPr>
          <w:rFonts w:ascii="Times New Roman" w:eastAsia="Times New Roman" w:hAnsi="Times New Roman" w:cs="Times New Roman"/>
          <w:sz w:val="24"/>
          <w:szCs w:val="24"/>
        </w:rPr>
        <w:t>«Национальная технологическая олимпиада».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Профиль Олимпиады, Профиль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отдельное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тематическое направление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соответствующее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нескольким общеобразовательным предметам или </w:t>
      </w:r>
      <w:r w:rsidR="00326713" w:rsidRPr="00535DFD">
        <w:rPr>
          <w:rFonts w:ascii="Times New Roman" w:eastAsia="Times New Roman" w:hAnsi="Times New Roman" w:cs="Times New Roman"/>
          <w:sz w:val="24"/>
          <w:szCs w:val="24"/>
        </w:rPr>
        <w:t>одной,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нескольким специальностям и направлениям подготовки,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которому осуществляется отбор и определение призеров и победителей. </w:t>
      </w:r>
      <w:bookmarkStart w:id="3" w:name="_GoBack"/>
      <w:bookmarkEnd w:id="3"/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Организатор профиля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образовательная организация высшего образования, осуществляющее разработку заданий; методическое сопровождение, проведение второго и заключительного (финала) этапов. 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Партнер профиля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– юридическое лицо, осуществляющее основную деятельность в сфере новых технологий и технологического образования, и осуществляющее методическую и экспертную поддержку организации и проведения профиля Олимпиады.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4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DB15E3" w:rsidRPr="00535DFD" w:rsidRDefault="004803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Предметом Соглашения является сотрудничество Сторон с целью организации соревнований по профилю Олимпиады по направлению (-ям) 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 (далее – Профиль (-и).</w:t>
      </w:r>
    </w:p>
    <w:p w:rsidR="00DB15E3" w:rsidRPr="00535DFD" w:rsidRDefault="004803A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сотрудничества Сторон по Соглашению являются: </w:t>
      </w:r>
    </w:p>
    <w:p w:rsidR="00DB15E3" w:rsidRPr="00535DFD" w:rsidRDefault="00480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организационное; </w:t>
      </w:r>
    </w:p>
    <w:p w:rsidR="00DB15E3" w:rsidRPr="00535DFD" w:rsidRDefault="00480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экспертно-методическое; </w:t>
      </w:r>
    </w:p>
    <w:p w:rsidR="00DB15E3" w:rsidRPr="00535DFD" w:rsidRDefault="00480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</w:t>
      </w:r>
    </w:p>
    <w:p w:rsidR="00DB15E3" w:rsidRPr="00535DFD" w:rsidRDefault="004803AF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в рамках проведения Олимпиады и Профиля. </w:t>
      </w:r>
    </w:p>
    <w:p w:rsidR="00DB15E3" w:rsidRPr="00535DFD" w:rsidRDefault="004803AF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196FD6" w:rsidRPr="00535DFD">
        <w:rPr>
          <w:rFonts w:ascii="Times New Roman" w:eastAsia="Times New Roman" w:hAnsi="Times New Roman" w:cs="Times New Roman"/>
          <w:sz w:val="24"/>
          <w:szCs w:val="24"/>
        </w:rPr>
        <w:t xml:space="preserve">конкретных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направлений сотрудничества</w:t>
      </w:r>
      <w:r w:rsidR="001C34C5" w:rsidRPr="00535DFD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взаимодействие</w:t>
      </w:r>
      <w:r w:rsidR="00196FD6" w:rsidRPr="0053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Сторон, указан</w:t>
      </w:r>
      <w:r w:rsidR="00196FD6" w:rsidRPr="00535DF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Соглашению, и может дополняться и уточняться по согласованию между Сторонами, посредством оформления дополнительных соглашений, подписываемых уполномоченными представителями Сторон.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носит некоммерческий характер. Сотрудничество Сторон в рамках Соглашения не имеет своей целью извлечение прибыли.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При достижении договоренности принять на себя какие-либо финансовые обязательства в рамках сотрудничества, Стороны намерены содержание, объем прав и обязанностей каждой из Сторон закрепить в отдельных юридически обязывающих договорах, заключаемых с соблюдением требований законодательства Российской Федерации и внутренних организационно-распорядительных документов Сторон. Условия таких обязывающих договоров, в случае их отличия от условий Соглашения, будут иметь преимущественную силу.</w:t>
      </w:r>
    </w:p>
    <w:p w:rsidR="00DB15E3" w:rsidRPr="00535DFD" w:rsidRDefault="004803AF">
      <w:pPr>
        <w:numPr>
          <w:ilvl w:val="1"/>
          <w:numId w:val="1"/>
        </w:numPr>
        <w:tabs>
          <w:tab w:val="left" w:pos="-7"/>
        </w:tabs>
        <w:spacing w:after="24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Стороны принимают во внимание, ряд </w:t>
      </w:r>
      <w:r w:rsidR="00F33300" w:rsidRPr="00535D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272EE9" w:rsidRPr="00535D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3300" w:rsidRPr="00535DFD">
        <w:rPr>
          <w:rFonts w:ascii="Times New Roman" w:eastAsia="Times New Roman" w:hAnsi="Times New Roman" w:cs="Times New Roman"/>
          <w:sz w:val="24"/>
          <w:szCs w:val="24"/>
        </w:rPr>
        <w:t xml:space="preserve">нностей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сторон может быть скорректирован в целях перевода формата проведения заключительного этапа Олимпиады в дистанционный формат с использованием информационно-телекоммуникационной сети «Интернет», сервисов для проведения онлайн мероприятий, мессенджеров, онлайн-платформ и иных технических средств. Решение о проведении заключительного этапа Олимпиады в определенном формате принимается </w:t>
      </w:r>
      <w:r w:rsidR="00510C09">
        <w:rPr>
          <w:rFonts w:ascii="Times New Roman" w:eastAsia="Times New Roman" w:hAnsi="Times New Roman" w:cs="Times New Roman"/>
          <w:sz w:val="24"/>
          <w:szCs w:val="24"/>
        </w:rPr>
        <w:t>Проектным офисом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. В случае принятия такого решения Сторонами дополнительно согласовывается План взаимодействия, который оформляется дополнительным соглашением к Соглашению.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Реализация Соглашения осуществляется посредством: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постоянного взаимодействия на основе проведения взаимных консультаций, встреч по вопросам, входящим в предмет Соглашения;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 информацией, имеющейся в их распоряжении по всем аспектам взаимного интереса и способствующего повышению эффективности деятельности Сторон в рамках направлений Соглашения;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ответственных лиц для оперативного решения задач и </w:t>
      </w:r>
      <w:r w:rsidR="00F33300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272EE9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3300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возникающих в ходе реализации Соглашения.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Каждая из Сторон действует в рамках Соглашения за счет своих собственных средств и ресурсов.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осуществления поставленных совместных целей Стороны будут стремиться строить свои взаимоотношения на основе равенства, партнерства, невмешательства во внутренние дела, не допуская действий, которые могут нанести ущерб каждой из Сторон.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Стороны обязуются информировать друг друга о возникающих затруднениях, которые могут привести к невыполнению Соглашения в целом или отдельных его условий.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Стороны вправе заключать при необходимости в рамках Соглашения дополнительные договоры и соглашения, конкретизирующие направления сотрудничества, включая соблюдение условий конфиденциальности.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Для осуществления сотрудничества Стороны привлекают имеющиеся у них ресурсы, могут привлекать ресурсы третьих лиц, принимая на себя ответственность перед другой стороной за их действия, и информируют друг друга об использовании ресурсов.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Сторон не носит возмездного характера и не имеет стоимостной оценки. При необходимости совместного участия в покрытии расходов, возникающие в рамках реализации Соглашения, Стороны договариваются об этом в каждом отдельном случае дополнительно, оформляя это </w:t>
      </w:r>
      <w:r w:rsidR="00F33300" w:rsidRPr="00535DFD">
        <w:rPr>
          <w:rFonts w:ascii="Times New Roman" w:eastAsia="Times New Roman" w:hAnsi="Times New Roman" w:cs="Times New Roman"/>
          <w:sz w:val="24"/>
          <w:szCs w:val="24"/>
        </w:rPr>
        <w:t>отдельными договорами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Каждая Сторона не будет выступать с публичными заявлениями без предварительного согласования с другой Стороной в части, касающейся их сотрудничества в рамках Соглашения в случае, если это не определено планом по информационному продвижению олимпиады «Национальная технологическая олимпиада».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Сторона не вправе использовать юридические и фирменные наименования другой Стороны, а также символику другой Стороны (в т.ч. незарегистрированную в качестве торгового знака и пр.) без предварительного согласования другой Стороны в каждом конкретном случае.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Порядок взаимодействия Сторон регламентируется следующими документами:</w:t>
      </w:r>
    </w:p>
    <w:p w:rsidR="00403CE7" w:rsidRPr="00403CE7" w:rsidRDefault="00403C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sz w:val="24"/>
          <w:szCs w:val="24"/>
        </w:rPr>
      </w:pPr>
    </w:p>
    <w:p w:rsidR="00403CE7" w:rsidRPr="00403CE7" w:rsidRDefault="00403C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sz w:val="24"/>
          <w:szCs w:val="24"/>
        </w:rPr>
      </w:pPr>
    </w:p>
    <w:p w:rsidR="00DB15E3" w:rsidRPr="00426ECA" w:rsidRDefault="00403C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4803AF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CA" w:rsidRPr="00426ECA" w:rsidRDefault="00426ECA" w:rsidP="00426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Стороны вправе </w:t>
      </w:r>
      <w:r w:rsidR="00B96BF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>привлекать для реализации направлений сотрудничества по настоящему Соглашению третьих лиц</w:t>
      </w:r>
      <w:r w:rsidR="00B96BF6">
        <w:rPr>
          <w:rFonts w:ascii="Times New Roman" w:eastAsia="Times New Roman" w:hAnsi="Times New Roman" w:cs="Times New Roman"/>
          <w:sz w:val="24"/>
          <w:szCs w:val="24"/>
        </w:rPr>
        <w:t>, являясь ответственными за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BF6">
        <w:rPr>
          <w:rFonts w:ascii="Times New Roman" w:eastAsia="Times New Roman" w:hAnsi="Times New Roman" w:cs="Times New Roman"/>
          <w:sz w:val="24"/>
          <w:szCs w:val="24"/>
        </w:rPr>
        <w:t>таких лиц.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оперативного решения задач и вопросов, возникающих в ходе реализации Соглашения, Стороны назначают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от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из Сторон:</w:t>
      </w:r>
    </w:p>
    <w:p w:rsidR="00DB15E3" w:rsidRPr="00535DFD" w:rsidRDefault="00510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Проектный офис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4803AF"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ФИО, ____@____</w:t>
      </w:r>
      <w:r w:rsidR="00535DFD"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_, тел.</w:t>
      </w:r>
      <w:r w:rsidR="004803AF"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Организатор профиля: 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ФИО, ____@____</w:t>
      </w:r>
      <w:r w:rsidR="00535DFD"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_, тел.</w:t>
      </w: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Партнер профиля: </w:t>
      </w:r>
      <w:r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ФИО, ____@____</w:t>
      </w:r>
      <w:r w:rsidR="00535DFD" w:rsidRPr="00535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_, тел.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ДЕЙСТВИЯ, ИЗМЕНЕНИЕ И РАСТОРЖЕНИЕ СОГЛАШЕНИЯ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его подписания Сторонами и действует до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31 мая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может быть расторгнуто: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Сторон. Расторжение Соглашения по соглашению Сторон производится путем подписания соответствующего соглашения.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инициативе одной из Сторон с обязательным предварительным письменным уведомлением другой стороны не менее чем за 30 (Тридцать) календарных дней до даты предполагаемого расторжения, если иной срок не указан в Соглашении. </w:t>
      </w:r>
    </w:p>
    <w:p w:rsidR="00DB15E3" w:rsidRPr="00535DFD" w:rsidRDefault="004803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иных случаях, предусмотренных действующим законодательством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или прекращение действия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обязуются сохранять в тайне и считать конфиденциальными условия Соглашения, полученную в процессе исполнения Соглашения информацию о коммерческой деятельности любой из Сторон, а также всю информацию, переданную одной Стороной другой Стороне, и обозначенную передающей Стороной как конфиденциальная информация передающей Стороны, и не раскрывать, не разглашать, не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публиковать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способом не предоставлять такую информацию какой-либо третьей стороне без предварительного письменного разрешения передающей Стороны, если из условий Соглашения не следует иное.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Соглашения Стороны обязаны возвратить друг другу все документы, содержащие информацию, полученную в рамках Соглашения, а также приложить все усилия, чтобы предотвратить использование таких сведений лицами, которые ими располагали во время срока действия Соглашения.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нарушения одной Сторон обязательств, предусмотренных пунктами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и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Соглашения, другая сторона вправе по своему усмотрению расторгнуть Соглашение путем направления Стороне, нарушившей условия Соглашения, письменного уведомления по адресу, указанному в пункте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Соглашения, не позднее чем за 10 (Десять) календарных дней до расторжения.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процессе реализации Соглашения осуществляют свою деятельность в соответствии с действующим законодательством Российской Федерации.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Соглашения Стороны обеспечивают защиту прав на результаты интеллектуальной деятельности, в соответствии с законодательством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в результате выполнения обязательств по Соглашению Сторонами будут созданы результаты интеллектуальной деятельности (РИД), исключительные права на РИД принадлежат той Стороне, которая их создала, в полном объеме без оговорок. Другая Сторона вправе использовать РИД в целях, для достижения которых было заключено Соглашение на условиях безвозмездной простой (неисключительн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й) лицензии в период действия Соглашения.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споры и разногласия, касающиеся выполнения обязанностей Сторон по Соглашению разрешаются путем переговоров. 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касающиеся проведения отборочн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ых этапов, оценки,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отбора и определения призеров и победителей Профилей Олимпиады, в случае невозможности самосто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ятельного решения их Организатором профиля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решаются путем передачи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данных споров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рассмотрение Конфликтной комиссии, действующей на основании Поло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жения о конфликтной комиссии.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получения претензий со стороны участников Профиля Олимпиады, приводящих к возникновению таких споров и разногласий каждая из Сторон </w:t>
      </w:r>
      <w:r w:rsidR="00272EE9" w:rsidRPr="00535D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оглашения обязана незамедлительно сообщить другим Сторонам о наличии таких претензий и передать их Конфликтной комиссии. 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дополнения и изменения к Соглашению оформляются в письменной форме и должны быть подписаны уполномоченными на то представителями Сторон.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остальном, что не предусмотрено Соглашением, Стороны руководствуются законодательством Российской Федерации.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gjdgxs" w:colFirst="0" w:colLast="0"/>
      <w:bookmarkEnd w:id="5"/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уведомления Сторон, связанные с исполнением Соглашения, направляются в письменной форме по фактическому адресу Стороны, указанному в разделе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Соглашения, или с использованием электронной почты или иных контактов Стороны, указанных в п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. 3.1</w:t>
      </w:r>
      <w:r w:rsidR="00272EE9" w:rsidRPr="00535D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 Соглашения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последующим представлением оригинала. В случае направления уведомлений с использованием почты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15E3" w:rsidRPr="00535DFD" w:rsidRDefault="004803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Уведомления, связанные с исполнением Соглашения, направляемые посредством электронной почты, направляются по адресам и с адреса электронной почты, указанной в п.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272EE9" w:rsidRPr="00535D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Соглашения. При этом обязательным условием является подтверждение получения уведомления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во взаимоотношениях между Сторонами электронные документы, подписанные электронной подписью, признаются равнозначными и соответствующими документами на бумажных носителях, подписанными собственноручной подписью.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обязаны своевременно в письменной форме извещать друг друга о любых изменениях своего юридического адреса, номеров телефонов, факса и иных сведений, имеющих существенное в данных обстоятельствах значение. 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заключено в трех экземплярах, имеющих одинаковую юридическую силу, по одному для каждой из Сторон. </w:t>
      </w:r>
    </w:p>
    <w:p w:rsidR="00DB15E3" w:rsidRPr="00535DFD" w:rsidRDefault="00480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right="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tyjcwt" w:colFirst="0" w:colLast="0"/>
      <w:bookmarkEnd w:id="6"/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«</w:t>
      </w:r>
      <w:r w:rsidR="00196FD6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направлений сотрудничества и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</w:t>
      </w:r>
      <w:r w:rsidR="00196FD6"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 в рамках проведения всероссийской междисциплинарной олимпиады школьников «Национальн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неотъемлемой часть</w:t>
      </w: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535D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Соглашения.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5E3" w:rsidRPr="00535DFD" w:rsidRDefault="00480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Юридические адреса и подписи сторон</w:t>
      </w:r>
    </w:p>
    <w:tbl>
      <w:tblPr>
        <w:tblStyle w:val="aff0"/>
        <w:tblW w:w="9750" w:type="dxa"/>
        <w:tblInd w:w="-299" w:type="dxa"/>
        <w:tblLayout w:type="fixed"/>
        <w:tblLook w:val="0600" w:firstRow="0" w:lastRow="0" w:firstColumn="0" w:lastColumn="0" w:noHBand="1" w:noVBand="1"/>
      </w:tblPr>
      <w:tblGrid>
        <w:gridCol w:w="3585"/>
        <w:gridCol w:w="3375"/>
        <w:gridCol w:w="2790"/>
      </w:tblGrid>
      <w:tr w:rsidR="00DB15E3" w:rsidRPr="00535DFD">
        <w:trPr>
          <w:trHeight w:val="366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510C09">
            <w:pPr>
              <w:spacing w:after="12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Проектный офис</w:t>
            </w:r>
          </w:p>
          <w:p w:rsidR="00DB15E3" w:rsidRPr="00535DFD" w:rsidRDefault="009E66BB">
            <w:pPr>
              <w:spacing w:after="12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НИУ ВШЭ</w:t>
            </w:r>
          </w:p>
          <w:p w:rsidR="00DB15E3" w:rsidRPr="00535DFD" w:rsidRDefault="003F0521" w:rsidP="0053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  <w:r w:rsidR="004803AF" w:rsidRPr="0053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35DFD" w:rsidRPr="00535DFD" w:rsidRDefault="00535DFD" w:rsidP="00535DFD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535DFD" w:rsidRPr="00535DFD" w:rsidRDefault="00535DFD" w:rsidP="00535DFD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35DFD" w:rsidRPr="00535DFD" w:rsidRDefault="00535DFD" w:rsidP="00535DFD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535DFD" w:rsidRPr="00535DFD" w:rsidRDefault="00535DFD" w:rsidP="00535DFD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15E3" w:rsidRPr="00535DFD" w:rsidRDefault="00DB1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Профиля</w:t>
            </w:r>
          </w:p>
          <w:p w:rsidR="00DB15E3" w:rsidRPr="00535DFD" w:rsidRDefault="00480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 w:rsidR="003F0521"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15E3" w:rsidRPr="00535DFD" w:rsidRDefault="00DB15E3">
            <w:pPr>
              <w:spacing w:after="12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 Профиля</w:t>
            </w:r>
          </w:p>
          <w:p w:rsidR="00DB15E3" w:rsidRPr="00535DFD" w:rsidRDefault="004803AF">
            <w:pPr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 w:rsidR="003F0521"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DB15E3" w:rsidRPr="00535DFD" w:rsidRDefault="004803AF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15E3" w:rsidRPr="00535DFD" w:rsidRDefault="00DB15E3">
            <w:pPr>
              <w:spacing w:after="120" w:line="240" w:lineRule="auto"/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5E3" w:rsidRPr="00535DFD">
        <w:trPr>
          <w:trHeight w:val="1316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03CE7">
            <w:pPr>
              <w:spacing w:after="120" w:line="240" w:lineRule="auto"/>
              <w:ind w:left="-10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DB15E3" w:rsidRPr="00535DFD" w:rsidRDefault="00403CE7" w:rsidP="00403CE7">
            <w:pPr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DB15E3" w:rsidRPr="00535DFD" w:rsidRDefault="00DB15E3">
            <w:pPr>
              <w:spacing w:after="12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spacing w:after="120" w:line="240" w:lineRule="auto"/>
              <w:ind w:left="102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="003F0521"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DB15E3" w:rsidRPr="00535DFD" w:rsidRDefault="004803AF">
            <w:pPr>
              <w:spacing w:after="120" w:line="240" w:lineRule="auto"/>
              <w:ind w:left="-100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DB15E3" w:rsidRPr="00535DFD" w:rsidRDefault="00DB15E3">
            <w:pPr>
              <w:spacing w:after="12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3F0521" w:rsidP="00535DFD">
            <w:pPr>
              <w:spacing w:after="120" w:line="240" w:lineRule="auto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403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:rsidR="00DB15E3" w:rsidRPr="00535DFD" w:rsidRDefault="004803AF" w:rsidP="003F0521">
            <w:pPr>
              <w:spacing w:after="12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</w:tr>
    </w:tbl>
    <w:p w:rsidR="00DB15E3" w:rsidRPr="00535DFD" w:rsidRDefault="004803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br w:type="page"/>
      </w:r>
    </w:p>
    <w:p w:rsidR="00DB15E3" w:rsidRPr="00535DFD" w:rsidRDefault="004803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B15E3" w:rsidRPr="00535DFD" w:rsidRDefault="004803A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</w:p>
    <w:p w:rsidR="00DB15E3" w:rsidRPr="00535DFD" w:rsidRDefault="004803A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sz w:val="24"/>
          <w:szCs w:val="24"/>
        </w:rPr>
        <w:t>№ ___ от _____ 2022 г.</w:t>
      </w:r>
    </w:p>
    <w:p w:rsidR="00DB15E3" w:rsidRPr="00535DFD" w:rsidRDefault="00DB15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5E3" w:rsidRPr="00535DFD" w:rsidRDefault="00196F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DFD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СОТРУДНИЧЕСТВА </w:t>
      </w:r>
      <w:r w:rsidR="00535DFD" w:rsidRPr="00535DFD">
        <w:rPr>
          <w:rFonts w:ascii="Times New Roman" w:hAnsi="Times New Roman" w:cs="Times New Roman"/>
          <w:b/>
          <w:sz w:val="24"/>
          <w:szCs w:val="24"/>
        </w:rPr>
        <w:t>И</w:t>
      </w:r>
      <w:r w:rsidR="00535DFD" w:rsidRPr="00535DFD">
        <w:t xml:space="preserve"> </w:t>
      </w:r>
      <w:r w:rsidR="00535DFD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</w:t>
      </w:r>
      <w:r w:rsidR="004803AF" w:rsidRPr="00535D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DB15E3" w:rsidRPr="00535DFD" w:rsidRDefault="004803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b/>
          <w:sz w:val="24"/>
          <w:szCs w:val="24"/>
        </w:rPr>
        <w:t>в рамках проведения всероссийской междисциплинарной олимпиады школьников «Национальная технологическая олимпиада»</w:t>
      </w:r>
    </w:p>
    <w:p w:rsidR="00DB15E3" w:rsidRPr="00535DFD" w:rsidRDefault="00DB15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5E3" w:rsidRPr="00535DFD" w:rsidRDefault="004803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5D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рамках </w:t>
      </w:r>
      <w:r w:rsidRPr="00535D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проведения Профиля Олимпиады </w:t>
      </w:r>
      <w:r w:rsidRPr="00535D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Стороны </w:t>
      </w:r>
      <w:r w:rsidR="00196FD6" w:rsidRPr="00535DFD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взаимодействуют по следующим направлениям</w:t>
      </w:r>
      <w:r w:rsidRPr="00535D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ff1"/>
        <w:tblW w:w="958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1995"/>
        <w:gridCol w:w="1995"/>
        <w:gridCol w:w="1635"/>
      </w:tblGrid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15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Направления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510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Проектный офис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Организатор Профиля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Партнер Профиля</w:t>
            </w:r>
          </w:p>
        </w:tc>
      </w:tr>
      <w:tr w:rsidR="00DB15E3" w:rsidRPr="00535DFD">
        <w:trPr>
          <w:trHeight w:val="44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</w:t>
            </w:r>
            <w:r w:rsidR="00152844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беспечение о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рганизационн</w:t>
            </w:r>
            <w:r w:rsidR="00152844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ой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поддержк</w:t>
            </w:r>
            <w:r w:rsidR="00152844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проведения Профиля </w:t>
            </w: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нормативных и методических документов, рекомендаций и инструкций по проведению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 представителях Стороны, которые планируют осуществлять административную поддержку и разработку задач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Проведение обучающих вебинаров для представителей вуза, занимающихся административной поддержкой и разработкой задач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Взаимодействие с оргкомитетом Олимпиады по вопросам организации и проведения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 w:rsidP="002D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Методическая поддержка и консультирование представителей других Сторон Соглашения по вопросам проведения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вовлечения своих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представителей в работу над организацией и проведением Профиля, включая, но не ограничиваясь прохождением обучения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Проектном офисе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своевременные ответы на запросы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изучение организационно-методических материалов по проведению Олимпиады и Профиля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 кандидатурах представителей Стороны для включения в Экспертный методический совет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Созыв </w:t>
            </w:r>
            <w:r w:rsidR="00196FD6"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совета Олимпиады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подготовка материалов для проведения Экспертного методического совета Олимпиады для координации, экспертизы, мониторинга организационных и методических аспектов подготовки и проведения Олимпиады и др.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 w:rsidP="002D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Созыв</w:t>
            </w:r>
            <w:r w:rsidR="00196FD6" w:rsidRPr="00535DFD">
              <w:t xml:space="preserve"> </w:t>
            </w:r>
            <w:r w:rsidR="00196FD6"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Конфликтной комиссии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(при необходимости) и подготовка материалов для проведения Конфликтной комиссии (в соответствии с п. 6.8 </w:t>
            </w:r>
            <w:r w:rsidR="002D7513"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оглашения)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Формирование перечня мероприятий, определенным категориям участников которых предлагается дать льготы при прохождении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Сбор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об абитуриентах вуза, получивших льготы при поступлении в связи с участием в Национальной технологической олимпиаде и конкурсе цифровых портфолио «Талант НТО»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Включение Национальной технологической олимпиады и конкурса цифровых портфолио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«Талант НТО» в правила приема на 2022 / 2023 учебный год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 таком включении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Осуществление регистрации на Олимпиаду, обеспечение взаимодействия участников с платформой «Талант»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Техническая поддержка участников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Представление </w:t>
            </w:r>
            <w:r w:rsidR="003D34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дат проведения заключительного этапа Профиля в соответствии с расписанием и методическими рекомендациями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отчета о проведении Профиля в 2022/23 учебном году по установленной форме для подачи в Российский совет олимпиад школьников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и материалов для подачи заявки профиля в Российский совет олимпиад школьников 2023/24 учебном году по установленной форме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Подача заявки профиля в составе НТО в Российский совет олимпиад школьников на включение в Перечень олимпиад школьников в 2023/24 учебном году по установленной форме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rPr>
          <w:trHeight w:val="44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15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Обеспечение п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родвижени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я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и PR </w:t>
            </w:r>
            <w:r w:rsidR="000D1EA4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(информировани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я</w:t>
            </w:r>
            <w:r w:rsidR="000D1EA4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)</w:t>
            </w: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 w:rsidP="002D75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Разработка и предоставление другим Сторонам Соглашения материалов для проведения информационной кампании и привлечения участников Профил</w:t>
            </w: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</w:t>
            </w:r>
            <w:r w:rsidRPr="00535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кампании для привлечения участников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Продвижение в СМИ, пиар и привлечение СМИ, взаимодействие с пресс-службами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Подбор форумов, выставок и конференций и участие в них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Разработка фирменного стиля и дизайн макетов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Сопровождение сайта Олимпиады с консолидацией материалов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Взаимодействие с федеральными и региональными властями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rPr>
          <w:trHeight w:val="44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152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Обеспечение разработки 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заданий и проведени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я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этапов Профиля </w:t>
            </w: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части задач по предметным направлениям Профиля для проведения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Проектным офисом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 этапа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пула углубленных задач по направлению Профиля для проведения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Проектным офисом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 этапа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Сбор и отбор заданий для проведения 1 этапа Олимпиады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1 этапа Олимпиады на платформе “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Степик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”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для оценки задачи 2 этапа Олимпиады по Профилю в соответствии с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расписанием и методическими рекомендациями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rPr>
          <w:trHeight w:val="1328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Оценка задач 2 этапа Олимпиады по Профилю и предоставление методических рекомендаций по доработке задач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случае невозможности использования платформы “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Степик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” для проведения 2 этапа — обеспечение обязательной интеграции платформы, на которой предполагается проведение 2 этапа Олимпиады, с платформой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тестирования задач 2 этапа Олимпиады по Профилю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правил проведения 2 этапа Олимпиады по Профилю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Организация и проведение 2 этапа Олимпиады в соответствии с расписанием и методическими рекомендациями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 проходных баллах Профиля для прохода в заключительный этап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Проведение апелляции (при необходимости)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информации об участниках Профиля, прошедших в заключительный этап Олимпиады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rPr>
          <w:trHeight w:val="440"/>
        </w:trPr>
        <w:tc>
          <w:tcPr>
            <w:tcW w:w="9585" w:type="dxa"/>
            <w:gridSpan w:val="4"/>
          </w:tcPr>
          <w:p w:rsidR="00DB15E3" w:rsidRPr="00535DFD" w:rsidRDefault="001528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Обеспечение разработки 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заданий и проведени</w:t>
            </w: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я</w:t>
            </w:r>
            <w:r w:rsidR="004803AF"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заключительного этапа Профиля </w:t>
            </w: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доработка методических рекомендаций по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проведению заключительного этапа Олимпиады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для оценки задачи заключительного этапа Олимпиады по Профилю в соответствии с расписанием и методическими рекомендациями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Оценка задачи заключительного этапа Олимпиады по Профилю и предоставление методических рекомендаций по доработке задачи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510C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правил проведения заключительного этапа Олимпиады по Профилю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оценочных материалов, сценария решения задачи заключительного этапа Олимпиады по Профилю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и предоставление </w:t>
            </w:r>
            <w:r w:rsidR="003D34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Проектному офису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для оценки предметных задач заключительного этапа по Профилю в соответствии с расписанием и методическими рекомендациями </w:t>
            </w:r>
            <w:r w:rsidR="003D34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 их экспертиза и тестирование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</w:tcPr>
          <w:p w:rsidR="00DB15E3" w:rsidRPr="00535DFD" w:rsidRDefault="004803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Оценка предметных задач заключительного этапа Олимпиады по Профилю и предоставление методических рекомендаций по доработке задачи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Проведение заключительного этапа Олимпиады по Профилю в соответствии с расписанием и методическими рекомендациями </w:t>
            </w:r>
            <w:r w:rsidR="003D34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Проектного офиса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Call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-центра для участников заключительного этапа, работающего до окончания заключительного этапа Олимпиады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Выбор и аренда площадки проведения заключительного этапа Профиля: 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помещения для проведения заключительного этапа;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помещения под предметный тур;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помещения под штаб; 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помещения под вечернюю программу (опционально); 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помещения под рефлексию; </w:t>
            </w:r>
          </w:p>
          <w:p w:rsidR="00DB15E3" w:rsidRPr="00535DFD" w:rsidRDefault="0048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помещения под открытие и закрытие.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бесперебойного скоростного интернета на площадке проведения заключительного этапа (наличие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Wi-Fi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обязательно), включая все согласованные к проведению помещения.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технического и материального оборудования в месте проведения заключительного этапа: компьютерная техника, мебель, ПО, расходные материалы и т.д.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оборудованием и расходными материалами, необходимыми для проведения командного тура заключительного этапа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оборудованием и расходными материалами, необходимыми для проведения предметного тура заключительного этапа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Обеспечение проезда, проживания и питания команды профиля, методической комиссии и жюри в случае проведения заключительного этапа вне места нахождения Организатора профиля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организации проезда участников заключительного этапа до города проведения заключительного этапа посредством взаимодействия с регионами и спонсорами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организации трансфера участников заключительного этапа от вокзала/аэропорта до места проведения заключительного этапа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проживания участников заключительного этапа Профиля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соблюдения санитарных норм и требований в месте проживания и проведения соревнований участников и организаторов, обеспечение участников и организаторов средствами индивидуальной защиты,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санитайзерами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т.д.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питания и питьевого режима участников заключительного этапа Профиля в месте проживания и месте проведения заключительного этапа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трансфера участников, если потребуется перемещение от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места проживания до площадки проведения заключительного этапа (внутренний трансфер)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Поиск и координация вожатых; оплата работы вожатых, их питания и проживания (при необходимости)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вожатых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присутствия медработника на площадке проведения заключительного этапа Профиля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Обеспечение фотографа/видеооператора на площадке заключительного этапа Профиля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Содержательное сопровождение заключительного этапа Профиля, работа с методической комиссией и жюри, правила отбора победителей, сбор артефактов участников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открытия и закрытия заключительного этапа Профиля. Предоставление ведущего для проведения этих мероприятий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экспертно-методического сопровождения предметного тура заключительного этапа, проверки и апелляции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Разработка, организация и проведение вечерней образовательной программы для участников в рамках проведения </w:t>
            </w: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заключительного этапа Профиля (проводится по желанию)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Разработка, организация и проведение деловой программы для наставников (проводится по желанию)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Разработка, организация и проведение программы для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вип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-гостей (проводится по желанию)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и обеспечение экскурсионной программы для участников (проводится по желанию)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и проведение экспертно-методического сопровождения диагностических мероприятий для участников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 w:rsidP="00403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Обеспечение призами победителей, призеров и членов команды-победителя заключительного этапа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Производство сувенирной продукции и элементов фирменного стиля для обеспечения заключительного этапа (минимальный пакет: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стикерпак+свитшот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Производство полиграфической продукции (бейджи, дипломы, указатели, таблички и т.д.)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15E3" w:rsidRPr="00535D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4803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Брендирование площадки проведения заключительного этапа (минимальный пакет: фотозона+2 </w:t>
            </w:r>
            <w:proofErr w:type="spellStart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роллапа</w:t>
            </w:r>
            <w:proofErr w:type="spellEnd"/>
            <w:r w:rsidRPr="00535D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5E3" w:rsidRPr="00535DFD" w:rsidRDefault="00DB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15E3" w:rsidRPr="00535DFD" w:rsidRDefault="00DB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750" w:type="dxa"/>
        <w:tblInd w:w="-299" w:type="dxa"/>
        <w:tblLayout w:type="fixed"/>
        <w:tblLook w:val="0600" w:firstRow="0" w:lastRow="0" w:firstColumn="0" w:lastColumn="0" w:noHBand="1" w:noVBand="1"/>
      </w:tblPr>
      <w:tblGrid>
        <w:gridCol w:w="3585"/>
        <w:gridCol w:w="3375"/>
        <w:gridCol w:w="2790"/>
      </w:tblGrid>
      <w:tr w:rsidR="003F0521" w:rsidRPr="00535DFD" w:rsidTr="003F0521">
        <w:trPr>
          <w:trHeight w:val="1045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3D3478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Проектный офис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НИУ ВШЭ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Организатор Профиля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Партнер Профиля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3F0521" w:rsidRPr="003F0521" w:rsidTr="007B0C33">
        <w:trPr>
          <w:trHeight w:val="1316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403CE7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3F0521" w:rsidRPr="00535DFD" w:rsidRDefault="00403CE7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</w:t>
            </w: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3F0521" w:rsidRPr="00535DFD" w:rsidRDefault="003F0521" w:rsidP="003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DF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____________________</w:t>
            </w:r>
          </w:p>
        </w:tc>
      </w:tr>
    </w:tbl>
    <w:p w:rsidR="00DB15E3" w:rsidRDefault="00DB15E3" w:rsidP="007D6B6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B15E3" w:rsidSect="00CC777F">
      <w:footerReference w:type="default" r:id="rId8"/>
      <w:pgSz w:w="11900" w:h="16840"/>
      <w:pgMar w:top="708" w:right="985" w:bottom="28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8C" w:rsidRDefault="000F148C">
      <w:pPr>
        <w:spacing w:after="0" w:line="240" w:lineRule="auto"/>
      </w:pPr>
      <w:r>
        <w:separator/>
      </w:r>
    </w:p>
  </w:endnote>
  <w:endnote w:type="continuationSeparator" w:id="0">
    <w:p w:rsidR="000F148C" w:rsidRDefault="000F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E3" w:rsidRDefault="00480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D6B6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63AE8" w:rsidRPr="00263AE8" w:rsidRDefault="000F148C">
    <w:pPr>
      <w:jc w:val="right"/>
    </w:pPr>
    <w:r>
      <w:rPr>
        <w:b/>
        <w:lang w:val="en-US"/>
      </w:rPr>
      <w:t>25.07.2022 № 6.18.1-01/250722-1</w:t>
    </w:r>
  </w:p>
  <w:p w:rsidR="00263AE8" w:rsidRDefault="000F148C"/>
  <w:p w:rsidR="00263AE8" w:rsidRDefault="000F148C"/>
  <w:p w:rsidR="00DB15E3" w:rsidRDefault="00DB15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8C" w:rsidRDefault="000F148C">
      <w:pPr>
        <w:spacing w:after="0" w:line="240" w:lineRule="auto"/>
      </w:pPr>
      <w:r>
        <w:separator/>
      </w:r>
    </w:p>
  </w:footnote>
  <w:footnote w:type="continuationSeparator" w:id="0">
    <w:p w:rsidR="000F148C" w:rsidRDefault="000F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5B"/>
    <w:multiLevelType w:val="multilevel"/>
    <w:tmpl w:val="B91C1EE0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312481"/>
    <w:multiLevelType w:val="multilevel"/>
    <w:tmpl w:val="622CC7D6"/>
    <w:lvl w:ilvl="0">
      <w:start w:val="1"/>
      <w:numFmt w:val="decimal"/>
      <w:lvlText w:val="%1."/>
      <w:lvlJc w:val="left"/>
      <w:pPr>
        <w:ind w:left="840" w:hanging="480"/>
      </w:pPr>
      <w:rPr>
        <w:b/>
      </w:rPr>
    </w:lvl>
    <w:lvl w:ilvl="1">
      <w:start w:val="1"/>
      <w:numFmt w:val="decimal"/>
      <w:lvlText w:val="%1.%2."/>
      <w:lvlJc w:val="left"/>
      <w:pPr>
        <w:ind w:left="1070" w:hanging="503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579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F560A0"/>
    <w:multiLevelType w:val="multilevel"/>
    <w:tmpl w:val="4A3EC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E3"/>
    <w:rsid w:val="000D1EA4"/>
    <w:rsid w:val="000E0750"/>
    <w:rsid w:val="000F148C"/>
    <w:rsid w:val="00136C7B"/>
    <w:rsid w:val="00152844"/>
    <w:rsid w:val="00196FD6"/>
    <w:rsid w:val="001C34C5"/>
    <w:rsid w:val="00243D7C"/>
    <w:rsid w:val="002568A6"/>
    <w:rsid w:val="00272EE9"/>
    <w:rsid w:val="002D7513"/>
    <w:rsid w:val="002F359D"/>
    <w:rsid w:val="00326713"/>
    <w:rsid w:val="003D3478"/>
    <w:rsid w:val="003F0521"/>
    <w:rsid w:val="00403CE7"/>
    <w:rsid w:val="00415439"/>
    <w:rsid w:val="00426ECA"/>
    <w:rsid w:val="004803AF"/>
    <w:rsid w:val="00510C09"/>
    <w:rsid w:val="00535DFD"/>
    <w:rsid w:val="006029AB"/>
    <w:rsid w:val="00705523"/>
    <w:rsid w:val="007C79B2"/>
    <w:rsid w:val="007D6B6A"/>
    <w:rsid w:val="007F0B1A"/>
    <w:rsid w:val="0085691B"/>
    <w:rsid w:val="008810F7"/>
    <w:rsid w:val="009E66BB"/>
    <w:rsid w:val="00A447CE"/>
    <w:rsid w:val="00AC4911"/>
    <w:rsid w:val="00B96698"/>
    <w:rsid w:val="00B96BF6"/>
    <w:rsid w:val="00CC777F"/>
    <w:rsid w:val="00D41781"/>
    <w:rsid w:val="00DB15E3"/>
    <w:rsid w:val="00EE4B66"/>
    <w:rsid w:val="00F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5079"/>
  <w15:docId w15:val="{B1043577-32FD-4ADC-8207-33490B6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DFD"/>
  </w:style>
  <w:style w:type="paragraph" w:styleId="1">
    <w:name w:val="heading 1"/>
    <w:basedOn w:val="a"/>
    <w:next w:val="a"/>
    <w:uiPriority w:val="9"/>
    <w:qFormat/>
    <w:rsid w:val="000A4E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A4E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A4E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A4E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A4E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A4E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A4E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0A4E2E"/>
  </w:style>
  <w:style w:type="table" w:customStyle="1" w:styleId="TableNormal4">
    <w:name w:val="Table Normal"/>
    <w:rsid w:val="000A4E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0A4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9E1803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E1803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1803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5"/>
    <w:rsid w:val="000A4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0A4E2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4E2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A4E2E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7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26"/>
    <w:rPr>
      <w:rFonts w:ascii="Segoe UI" w:hAnsi="Segoe UI" w:cs="Segoe UI"/>
      <w:sz w:val="18"/>
      <w:szCs w:val="18"/>
    </w:rPr>
  </w:style>
  <w:style w:type="table" w:customStyle="1" w:styleId="ae">
    <w:basedOn w:val="TableNormal5"/>
    <w:rsid w:val="000A4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540CBD"/>
    <w:rPr>
      <w:color w:val="0563C1" w:themeColor="hyperlink"/>
      <w:u w:val="single"/>
    </w:r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3215F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BA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A6C24"/>
  </w:style>
  <w:style w:type="character" w:styleId="af3">
    <w:name w:val="FollowedHyperlink"/>
    <w:basedOn w:val="a0"/>
    <w:uiPriority w:val="99"/>
    <w:semiHidden/>
    <w:unhideWhenUsed/>
    <w:rsid w:val="00D7758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19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Normal (Web)"/>
    <w:basedOn w:val="a"/>
    <w:uiPriority w:val="99"/>
    <w:semiHidden/>
    <w:unhideWhenUsed/>
    <w:rsid w:val="0040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annotation subject"/>
    <w:basedOn w:val="a9"/>
    <w:next w:val="a9"/>
    <w:link w:val="afe"/>
    <w:uiPriority w:val="99"/>
    <w:semiHidden/>
    <w:unhideWhenUsed/>
    <w:rsid w:val="00224BD6"/>
    <w:rPr>
      <w:b/>
      <w:bCs/>
    </w:rPr>
  </w:style>
  <w:style w:type="character" w:customStyle="1" w:styleId="afe">
    <w:name w:val="Тема примечания Знак"/>
    <w:basedOn w:val="aa"/>
    <w:link w:val="afd"/>
    <w:uiPriority w:val="99"/>
    <w:semiHidden/>
    <w:rsid w:val="00224BD6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E81188"/>
    <w:pPr>
      <w:spacing w:after="0" w:line="240" w:lineRule="auto"/>
    </w:p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0LdRpJoy1OrZ98w+M3XqgDRGQ==">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 Burnashev</dc:creator>
  <cp:lastModifiedBy>Козлова Елена Сергеевна</cp:lastModifiedBy>
  <cp:revision>8</cp:revision>
  <dcterms:created xsi:type="dcterms:W3CDTF">2022-06-17T10:21:00Z</dcterms:created>
  <dcterms:modified xsi:type="dcterms:W3CDTF">2022-07-25T12:33:00Z</dcterms:modified>
</cp:coreProperties>
</file>