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6E" w:rsidRPr="00EC5C11" w:rsidRDefault="00D1756E" w:rsidP="00D17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5C11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EC5C11" w:rsidRPr="00EC5C11" w:rsidRDefault="00D1756E" w:rsidP="00D17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11">
        <w:rPr>
          <w:rFonts w:ascii="Times New Roman" w:hAnsi="Times New Roman" w:cs="Times New Roman"/>
          <w:b/>
          <w:sz w:val="28"/>
          <w:szCs w:val="28"/>
        </w:rPr>
        <w:t>к оформлению договоров гражданско-правового характера</w:t>
      </w:r>
    </w:p>
    <w:p w:rsidR="00D1756E" w:rsidRPr="00EC5C11" w:rsidRDefault="00D1756E" w:rsidP="00D175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11">
        <w:rPr>
          <w:rFonts w:ascii="Times New Roman" w:hAnsi="Times New Roman" w:cs="Times New Roman"/>
          <w:b/>
          <w:sz w:val="28"/>
          <w:szCs w:val="28"/>
        </w:rPr>
        <w:t xml:space="preserve"> с физическими лицами</w:t>
      </w:r>
    </w:p>
    <w:p w:rsidR="00D1756E" w:rsidRPr="00D1756E" w:rsidRDefault="00D1756E" w:rsidP="00EC5C11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99557E" w:rsidRDefault="0099557E" w:rsidP="00EC5C11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Настоящие требования к оформлению договоров гражданско-правового характера с физическими лицами (далее – Требования) составлены на основании </w:t>
      </w:r>
      <w:r w:rsidRPr="0099557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с гражданско-правовыми договорами выполнения работ (оказания услуг) в НИУ ВШЭ, утвержденно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9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приказом от 14.01.2013 № 6.18.1-01/1401-01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D4B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641F3" w:rsidRPr="00A641F3" w:rsidRDefault="00A641F3" w:rsidP="00EC5C11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Договоры гражданско-правового характера</w:t>
      </w:r>
      <w:r w:rsidR="0091553C">
        <w:rPr>
          <w:rFonts w:ascii="Times New Roman" w:hAnsi="Times New Roman" w:cs="Times New Roman"/>
          <w:sz w:val="26"/>
          <w:szCs w:val="26"/>
        </w:rPr>
        <w:t xml:space="preserve"> (далее – договоры ГПХ)</w:t>
      </w:r>
      <w:r>
        <w:rPr>
          <w:rFonts w:ascii="Times New Roman" w:hAnsi="Times New Roman" w:cs="Times New Roman"/>
          <w:sz w:val="26"/>
          <w:szCs w:val="26"/>
        </w:rPr>
        <w:t xml:space="preserve"> оформляются структурным подразделением, привлекающим физическое лицо для выполнения работ/оказания услуг </w:t>
      </w:r>
      <w:r w:rsidR="0091553C">
        <w:rPr>
          <w:rFonts w:ascii="Times New Roman" w:hAnsi="Times New Roman" w:cs="Times New Roman"/>
          <w:sz w:val="26"/>
          <w:szCs w:val="26"/>
        </w:rPr>
        <w:t>по нему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75322">
        <w:rPr>
          <w:rFonts w:ascii="Times New Roman" w:hAnsi="Times New Roman" w:cs="Times New Roman"/>
          <w:b/>
          <w:sz w:val="26"/>
          <w:szCs w:val="26"/>
          <w:u w:val="single"/>
        </w:rPr>
        <w:t>ДО</w:t>
      </w:r>
      <w:r w:rsidRPr="0007532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075322">
        <w:rPr>
          <w:rFonts w:ascii="Times New Roman" w:hAnsi="Times New Roman" w:cs="Times New Roman"/>
          <w:b/>
          <w:sz w:val="26"/>
          <w:szCs w:val="26"/>
          <w:u w:val="single"/>
        </w:rPr>
        <w:t xml:space="preserve">даты фактического </w:t>
      </w:r>
      <w:proofErr w:type="gramStart"/>
      <w:r w:rsidRPr="00075322">
        <w:rPr>
          <w:rFonts w:ascii="Times New Roman" w:hAnsi="Times New Roman" w:cs="Times New Roman"/>
          <w:b/>
          <w:sz w:val="26"/>
          <w:szCs w:val="26"/>
          <w:u w:val="single"/>
        </w:rPr>
        <w:t>начала выполнения работ/оказания услуг</w:t>
      </w:r>
      <w:proofErr w:type="gramEnd"/>
      <w:r w:rsidRPr="00075322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4B18">
        <w:rPr>
          <w:rFonts w:ascii="Times New Roman" w:hAnsi="Times New Roman" w:cs="Times New Roman"/>
          <w:sz w:val="26"/>
          <w:szCs w:val="26"/>
        </w:rPr>
        <w:t>Оформление договора ГПХ после ука</w:t>
      </w:r>
      <w:r w:rsidR="00EF0F99">
        <w:rPr>
          <w:rFonts w:ascii="Times New Roman" w:hAnsi="Times New Roman" w:cs="Times New Roman"/>
          <w:sz w:val="26"/>
          <w:szCs w:val="26"/>
        </w:rPr>
        <w:t>занной даты является нарушением, которое может повлечь за собой привлечение к</w:t>
      </w:r>
      <w:r w:rsidR="00117CF8">
        <w:rPr>
          <w:rFonts w:ascii="Times New Roman" w:hAnsi="Times New Roman" w:cs="Times New Roman"/>
          <w:sz w:val="26"/>
          <w:szCs w:val="26"/>
        </w:rPr>
        <w:t xml:space="preserve"> ответственности. </w:t>
      </w:r>
    </w:p>
    <w:p w:rsidR="00D1756E" w:rsidRDefault="00D1756E" w:rsidP="00EC5C11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756E">
        <w:rPr>
          <w:rFonts w:ascii="Times New Roman" w:hAnsi="Times New Roman" w:cs="Times New Roman"/>
          <w:sz w:val="26"/>
          <w:szCs w:val="26"/>
        </w:rPr>
        <w:t xml:space="preserve">Для подготовки проектов договоров </w:t>
      </w:r>
      <w:r w:rsidR="0091553C">
        <w:rPr>
          <w:rFonts w:ascii="Times New Roman" w:hAnsi="Times New Roman" w:cs="Times New Roman"/>
          <w:sz w:val="26"/>
          <w:szCs w:val="26"/>
        </w:rPr>
        <w:t>ГПХ</w:t>
      </w:r>
      <w:r w:rsidRPr="00D1756E">
        <w:rPr>
          <w:rFonts w:ascii="Times New Roman" w:hAnsi="Times New Roman" w:cs="Times New Roman"/>
          <w:sz w:val="26"/>
          <w:szCs w:val="26"/>
        </w:rPr>
        <w:t xml:space="preserve"> используются типовые формы договоров</w:t>
      </w:r>
      <w:r w:rsidR="00EC5C11">
        <w:rPr>
          <w:rFonts w:ascii="Times New Roman" w:hAnsi="Times New Roman" w:cs="Times New Roman"/>
          <w:sz w:val="26"/>
          <w:szCs w:val="26"/>
        </w:rPr>
        <w:t xml:space="preserve"> и приложений к ним</w:t>
      </w:r>
      <w:r w:rsidRPr="00D1756E">
        <w:rPr>
          <w:rFonts w:ascii="Times New Roman" w:hAnsi="Times New Roman" w:cs="Times New Roman"/>
          <w:sz w:val="26"/>
          <w:szCs w:val="26"/>
        </w:rPr>
        <w:t>, утвержденные приказом ректора НИУ ВШЭ</w:t>
      </w:r>
      <w:r w:rsidR="00EC5C11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размещенные на странице Правового управления </w:t>
      </w:r>
      <w:hyperlink r:id="rId9" w:history="1">
        <w:r w:rsidRPr="00E32072">
          <w:rPr>
            <w:rStyle w:val="a9"/>
            <w:rFonts w:ascii="Times New Roman" w:hAnsi="Times New Roman" w:cs="Times New Roman"/>
            <w:sz w:val="26"/>
            <w:szCs w:val="26"/>
          </w:rPr>
          <w:t>https://legal.hse.ru/fizik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</w:t>
      </w:r>
      <w:r w:rsidR="0091553C">
        <w:rPr>
          <w:rFonts w:ascii="Times New Roman" w:hAnsi="Times New Roman" w:cs="Times New Roman"/>
          <w:sz w:val="26"/>
          <w:szCs w:val="26"/>
        </w:rPr>
        <w:t xml:space="preserve"> Для оформления взаимоотношений с гражданами РФ и иностранными гражданами предусмотрены разные формы договоров ГПХ.</w:t>
      </w:r>
      <w:r w:rsidR="006D4B18">
        <w:rPr>
          <w:rFonts w:ascii="Times New Roman" w:hAnsi="Times New Roman" w:cs="Times New Roman"/>
          <w:sz w:val="26"/>
          <w:szCs w:val="26"/>
        </w:rPr>
        <w:t xml:space="preserve"> Задание является обязательным приложением к договору ГПХ.</w:t>
      </w:r>
      <w:r w:rsidR="00117CF8">
        <w:rPr>
          <w:rFonts w:ascii="Times New Roman" w:hAnsi="Times New Roman" w:cs="Times New Roman"/>
          <w:sz w:val="26"/>
          <w:szCs w:val="26"/>
        </w:rPr>
        <w:t xml:space="preserve"> Для договоров ГПХ на оказание преподавательских услуг </w:t>
      </w:r>
      <w:r w:rsidR="001209B6">
        <w:rPr>
          <w:rFonts w:ascii="Times New Roman" w:hAnsi="Times New Roman" w:cs="Times New Roman"/>
          <w:sz w:val="26"/>
          <w:szCs w:val="26"/>
        </w:rPr>
        <w:t>задание (перечень и объем услуг)</w:t>
      </w:r>
      <w:r w:rsidR="00117CF8">
        <w:rPr>
          <w:rFonts w:ascii="Times New Roman" w:hAnsi="Times New Roman" w:cs="Times New Roman"/>
          <w:sz w:val="26"/>
          <w:szCs w:val="26"/>
        </w:rPr>
        <w:t xml:space="preserve"> оформляется по специальной форме через систему АСАВ.</w:t>
      </w:r>
    </w:p>
    <w:p w:rsidR="007E46C1" w:rsidRDefault="007E46C1" w:rsidP="00117CF8">
      <w:pPr>
        <w:pStyle w:val="a6"/>
        <w:numPr>
          <w:ilvl w:val="0"/>
          <w:numId w:val="1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При заполнении типовых форм договоров ГПХ </w:t>
      </w:r>
      <w:r w:rsidR="006D4B18">
        <w:rPr>
          <w:sz w:val="26"/>
          <w:szCs w:val="26"/>
        </w:rPr>
        <w:t xml:space="preserve">и приложений к ним </w:t>
      </w:r>
      <w:r>
        <w:rPr>
          <w:sz w:val="26"/>
          <w:szCs w:val="26"/>
        </w:rPr>
        <w:t xml:space="preserve">ответственное лицо заинтересованного структурного подразделения руководствуется Инструкциями, размещенными на странице Правового управления </w:t>
      </w:r>
      <w:hyperlink r:id="rId10" w:history="1">
        <w:r w:rsidRPr="00E32072">
          <w:rPr>
            <w:rStyle w:val="a9"/>
            <w:sz w:val="26"/>
            <w:szCs w:val="26"/>
          </w:rPr>
          <w:t>https://legal.hse.ru/fizik</w:t>
        </w:r>
      </w:hyperlink>
      <w:r w:rsidR="00117CF8">
        <w:rPr>
          <w:rStyle w:val="a9"/>
          <w:sz w:val="26"/>
          <w:szCs w:val="26"/>
        </w:rPr>
        <w:t xml:space="preserve"> . </w:t>
      </w:r>
      <w:r w:rsidR="00117CF8" w:rsidRPr="00117CF8">
        <w:rPr>
          <w:sz w:val="26"/>
          <w:szCs w:val="26"/>
        </w:rPr>
        <w:t xml:space="preserve">Инструкции по оформлению задания к договору ГПХ на оказание преподавательских услуг размещены </w:t>
      </w:r>
      <w:r w:rsidR="00117CF8">
        <w:rPr>
          <w:sz w:val="26"/>
          <w:szCs w:val="26"/>
        </w:rPr>
        <w:t xml:space="preserve">в Справочнике учебного процесса </w:t>
      </w:r>
      <w:hyperlink r:id="rId11" w:history="1">
        <w:r w:rsidR="00117CF8" w:rsidRPr="0054107F">
          <w:rPr>
            <w:rStyle w:val="a9"/>
            <w:sz w:val="26"/>
            <w:szCs w:val="26"/>
          </w:rPr>
          <w:t>https://www.hse.ru/studyspravka/kaf_nagr</w:t>
        </w:r>
      </w:hyperlink>
      <w:r w:rsidR="00117CF8">
        <w:rPr>
          <w:sz w:val="26"/>
          <w:szCs w:val="26"/>
        </w:rPr>
        <w:t xml:space="preserve"> .</w:t>
      </w:r>
    </w:p>
    <w:p w:rsidR="00EC5C11" w:rsidRPr="00EC5C11" w:rsidRDefault="00EC5C11" w:rsidP="00EC5C11">
      <w:pPr>
        <w:pStyle w:val="a6"/>
        <w:numPr>
          <w:ilvl w:val="0"/>
          <w:numId w:val="1"/>
        </w:numPr>
        <w:ind w:left="0" w:firstLine="709"/>
        <w:rPr>
          <w:sz w:val="26"/>
          <w:szCs w:val="26"/>
        </w:rPr>
      </w:pPr>
      <w:r w:rsidRPr="00EC5C11">
        <w:rPr>
          <w:sz w:val="26"/>
          <w:szCs w:val="26"/>
        </w:rPr>
        <w:t xml:space="preserve">Пустые графы в формах договоров </w:t>
      </w:r>
      <w:r w:rsidR="007E46C1">
        <w:rPr>
          <w:sz w:val="26"/>
          <w:szCs w:val="26"/>
        </w:rPr>
        <w:t>ГПХ</w:t>
      </w:r>
      <w:r w:rsidR="00117CF8">
        <w:rPr>
          <w:sz w:val="26"/>
          <w:szCs w:val="26"/>
        </w:rPr>
        <w:t xml:space="preserve"> и приложений к ним</w:t>
      </w:r>
      <w:r w:rsidR="007E46C1">
        <w:rPr>
          <w:sz w:val="26"/>
          <w:szCs w:val="26"/>
        </w:rPr>
        <w:t xml:space="preserve"> </w:t>
      </w:r>
      <w:r w:rsidRPr="00EC5C11">
        <w:rPr>
          <w:sz w:val="26"/>
          <w:szCs w:val="26"/>
        </w:rPr>
        <w:t xml:space="preserve">заполняются только в машинописной форме. В тексте договоров не допускаются исправления и подчистки, сделанные от руки. </w:t>
      </w:r>
      <w:r>
        <w:rPr>
          <w:sz w:val="26"/>
          <w:szCs w:val="26"/>
        </w:rPr>
        <w:t xml:space="preserve"> </w:t>
      </w:r>
      <w:r w:rsidRPr="00EC5C11">
        <w:rPr>
          <w:sz w:val="26"/>
          <w:szCs w:val="26"/>
        </w:rPr>
        <w:t xml:space="preserve">Аналогичные требования предъявляются к приложениям к договору (акты сдачи-приемки работ (услуг) </w:t>
      </w:r>
      <w:r>
        <w:rPr>
          <w:sz w:val="26"/>
          <w:szCs w:val="26"/>
        </w:rPr>
        <w:t>и дополнительные соглашения к ним</w:t>
      </w:r>
      <w:r w:rsidRPr="00EC5C11">
        <w:rPr>
          <w:sz w:val="26"/>
          <w:szCs w:val="26"/>
        </w:rPr>
        <w:t>).</w:t>
      </w:r>
    </w:p>
    <w:p w:rsidR="00EC5C11" w:rsidRDefault="00EC5C11" w:rsidP="00EC5C11">
      <w:pPr>
        <w:pStyle w:val="a8"/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документов, прилагаемых к договорам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ГПХ:</w:t>
      </w:r>
    </w:p>
    <w:p w:rsidR="00EC5C11" w:rsidRDefault="00EC5C11" w:rsidP="00EC5C11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договорам, заключаемым НИУ ВШЭ с физическим лицом, являющимся гражданином РФ, впервые, обязательными приложениями являются копии: </w:t>
      </w:r>
    </w:p>
    <w:p w:rsidR="00EC5C11" w:rsidRDefault="00EC5C11" w:rsidP="00EC5C1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паспорта физического лица, </w:t>
      </w:r>
    </w:p>
    <w:p w:rsidR="00EC5C11" w:rsidRDefault="00EC5C11" w:rsidP="00EC5C1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C1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страхового свидетельства обязательного пенсионного страхования</w:t>
      </w:r>
      <w:r w:rsidRPr="00D1756E">
        <w:rPr>
          <w:vertAlign w:val="superscript"/>
          <w:lang w:eastAsia="ru-RU"/>
        </w:rPr>
        <w:footnoteReference w:id="1"/>
      </w:r>
      <w:r w:rsidRPr="00EC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</w:p>
    <w:p w:rsidR="00EC5C11" w:rsidRPr="00EC5C11" w:rsidRDefault="00EC5C11" w:rsidP="00EC5C11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C1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свидетельства ИНН. </w:t>
      </w:r>
    </w:p>
    <w:p w:rsidR="00EC5C11" w:rsidRDefault="00EC5C11" w:rsidP="00EC5C11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5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договорам, заключаемым НИУ ВШЭ с физическим лицом, являющимся иностранным гражданином, </w:t>
      </w:r>
      <w:r w:rsidR="001925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обязательными приложениями являются</w:t>
      </w:r>
      <w:r w:rsidRPr="00EC5C1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9557E" w:rsidRPr="0076795E" w:rsidRDefault="0099557E" w:rsidP="0076795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всех страниц паспорта и его нотариально заверенный перевод; </w:t>
      </w:r>
    </w:p>
    <w:p w:rsidR="0099557E" w:rsidRPr="0076795E" w:rsidRDefault="0099557E" w:rsidP="0076795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>миграционная карта (за исключением граждан Республики Беларусь);</w:t>
      </w:r>
    </w:p>
    <w:p w:rsidR="0099557E" w:rsidRPr="0076795E" w:rsidRDefault="0099557E" w:rsidP="0076795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виза (если иностранный специалист прибыл в РФ на основании визы);</w:t>
      </w:r>
    </w:p>
    <w:p w:rsidR="0099557E" w:rsidRPr="0076795E" w:rsidRDefault="0099557E" w:rsidP="0076795E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разрешение на работу или патент (если требуется в соответствии с законодательством РФ</w:t>
      </w:r>
      <w:r w:rsidRPr="0076795E">
        <w:footnoteReference w:id="2"/>
      </w: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99557E" w:rsidRPr="0076795E" w:rsidRDefault="0099557E" w:rsidP="00930CDA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(полис) медицинского страхования сроком действия до окончания срока действия договора включительно</w:t>
      </w:r>
      <w:r w:rsidR="00930C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30CD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обеспечивающий</w:t>
      </w:r>
      <w:r w:rsidR="00930CDA" w:rsidRPr="00930CD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оказание иностранному </w:t>
      </w:r>
      <w:r w:rsidR="00930CD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>гражданину</w:t>
      </w:r>
      <w:r w:rsidR="00930CDA" w:rsidRPr="00930CDA">
        <w:rPr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t xml:space="preserve"> первичной медико-санитарной помощи и специализированной медицинской помощи в неотложной форме</w:t>
      </w:r>
      <w:r w:rsidR="00930CDA">
        <w:rPr>
          <w:rStyle w:val="a5"/>
          <w:rFonts w:ascii="Times New Roman" w:eastAsia="Times New Roman" w:hAnsi="Times New Roman" w:cs="Times New Roman"/>
          <w:bCs/>
          <w:spacing w:val="-2"/>
          <w:sz w:val="26"/>
          <w:szCs w:val="26"/>
          <w:lang w:eastAsia="ru-RU"/>
        </w:rPr>
        <w:footnoteReference w:id="3"/>
      </w:r>
      <w:r w:rsidR="0076795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11A8" w:rsidRPr="009A11A8" w:rsidRDefault="009A11A8" w:rsidP="00930CDA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11A8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Ответственное лицо</w:t>
      </w:r>
      <w:r w:rsidR="00CE2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заинтересованного структурного подразделения</w:t>
      </w:r>
      <w:r w:rsidRPr="009A1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вправе осуществлять подготовку проекта договора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ГПХ </w:t>
      </w:r>
      <w:r w:rsidRPr="009A1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proofErr w:type="spellStart"/>
      <w:r w:rsidRPr="009A11A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непредоставления</w:t>
      </w:r>
      <w:proofErr w:type="spellEnd"/>
      <w:r w:rsidRPr="009A1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физическим лицом </w:t>
      </w:r>
      <w:r w:rsidRPr="009A1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хотя бы одного документа, перечисленного в п. </w:t>
      </w:r>
      <w:r w:rsidR="001209B6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11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настоящих</w:t>
      </w:r>
      <w:r w:rsidR="009955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Требований.</w:t>
      </w:r>
    </w:p>
    <w:p w:rsidR="0091553C" w:rsidRDefault="0091553C" w:rsidP="00930CDA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Акты сдачи-приемки работ (услуг) оформляются заинтересованным структурным подразделением  </w:t>
      </w:r>
      <w:r w:rsidRPr="00075322">
        <w:rPr>
          <w:rFonts w:ascii="Times New Roman" w:hAnsi="Times New Roman" w:cs="Times New Roman"/>
          <w:b/>
          <w:sz w:val="26"/>
          <w:szCs w:val="26"/>
          <w:u w:val="single"/>
        </w:rPr>
        <w:t>ПОСЛЕ</w:t>
      </w:r>
      <w:r w:rsidRPr="0091553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даты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окончания выполнения работ/оказания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="001209B6">
        <w:rPr>
          <w:rFonts w:ascii="Times New Roman" w:hAnsi="Times New Roman" w:cs="Times New Roman"/>
          <w:sz w:val="26"/>
          <w:szCs w:val="26"/>
        </w:rPr>
        <w:t xml:space="preserve"> </w:t>
      </w:r>
      <w:r w:rsidR="001209B6" w:rsidRPr="00075322">
        <w:rPr>
          <w:rFonts w:ascii="Times New Roman" w:hAnsi="Times New Roman" w:cs="Times New Roman"/>
          <w:b/>
          <w:sz w:val="26"/>
          <w:szCs w:val="26"/>
          <w:u w:val="single"/>
        </w:rPr>
        <w:t>Оформление актов сдачи-приемки работ (услуг) одновременно с договором ГПХ не допускается.</w:t>
      </w:r>
    </w:p>
    <w:p w:rsidR="00FE7C7D" w:rsidRDefault="00FE7C7D" w:rsidP="00930CDA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подготовки актов сдачи-приемки работ (услуг) по договорам ГПХ и дополнительных соглашений к ним используются формы, размещенные на странице Правового управления </w:t>
      </w:r>
      <w:hyperlink r:id="rId12" w:history="1">
        <w:r w:rsidRPr="00E32072">
          <w:rPr>
            <w:rStyle w:val="a9"/>
            <w:rFonts w:ascii="Times New Roman" w:hAnsi="Times New Roman" w:cs="Times New Roman"/>
            <w:sz w:val="26"/>
            <w:szCs w:val="26"/>
          </w:rPr>
          <w:t>https://legal.hse.ru/fizik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. </w:t>
      </w:r>
    </w:p>
    <w:p w:rsidR="00FC3791" w:rsidRDefault="001209B6" w:rsidP="00930CDA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6741">
        <w:rPr>
          <w:rFonts w:ascii="Times New Roman" w:hAnsi="Times New Roman" w:cs="Times New Roman"/>
          <w:sz w:val="26"/>
          <w:szCs w:val="26"/>
        </w:rPr>
        <w:t xml:space="preserve">Любые изменения в договор ГПХ вносятся путем заключения дополнительных соглашений к ним по форме, размещенной на странице Правового управления </w:t>
      </w:r>
      <w:hyperlink r:id="rId13" w:history="1">
        <w:r w:rsidRPr="008C6741">
          <w:rPr>
            <w:rStyle w:val="a9"/>
            <w:rFonts w:ascii="Times New Roman" w:hAnsi="Times New Roman" w:cs="Times New Roman"/>
            <w:sz w:val="26"/>
            <w:szCs w:val="26"/>
          </w:rPr>
          <w:t>https://legal.hse.ru/fizik</w:t>
        </w:r>
      </w:hyperlink>
      <w:r w:rsidRPr="008C6741">
        <w:rPr>
          <w:rStyle w:val="a9"/>
          <w:rFonts w:ascii="Times New Roman" w:hAnsi="Times New Roman" w:cs="Times New Roman"/>
          <w:sz w:val="26"/>
          <w:szCs w:val="26"/>
        </w:rPr>
        <w:t xml:space="preserve"> .</w:t>
      </w:r>
      <w:r w:rsidRPr="008C6741">
        <w:rPr>
          <w:rStyle w:val="a9"/>
          <w:rFonts w:ascii="Times New Roman" w:hAnsi="Times New Roman" w:cs="Times New Roman"/>
          <w:sz w:val="26"/>
          <w:szCs w:val="26"/>
          <w:u w:val="none"/>
        </w:rPr>
        <w:t xml:space="preserve">  </w:t>
      </w:r>
      <w:r w:rsidRPr="008C6741">
        <w:rPr>
          <w:rFonts w:ascii="Times New Roman" w:hAnsi="Times New Roman" w:cs="Times New Roman"/>
          <w:sz w:val="26"/>
          <w:szCs w:val="26"/>
        </w:rPr>
        <w:t>При внесении изменений в договор ГПХ нужно помнить, что заключение такого договора является закупкой работы/услуг для нужд НИУ ВШЭ, которая осуществляется строго в соответствии с Положением о закупке товаров, работ, услуг для нужд НИУ ВШЭ</w:t>
      </w:r>
      <w:proofErr w:type="gramEnd"/>
      <w:r w:rsidR="005D7179" w:rsidRPr="008C6741">
        <w:rPr>
          <w:rFonts w:ascii="Times New Roman" w:hAnsi="Times New Roman" w:cs="Times New Roman"/>
          <w:sz w:val="26"/>
          <w:szCs w:val="26"/>
        </w:rPr>
        <w:t xml:space="preserve"> (далее – Положение о закупке)</w:t>
      </w:r>
      <w:r w:rsidRPr="008C6741">
        <w:rPr>
          <w:rFonts w:ascii="Times New Roman" w:hAnsi="Times New Roman" w:cs="Times New Roman"/>
          <w:sz w:val="26"/>
          <w:szCs w:val="26"/>
        </w:rPr>
        <w:t>.</w:t>
      </w:r>
      <w:r w:rsidR="005D7179" w:rsidRPr="008C6741">
        <w:rPr>
          <w:rFonts w:ascii="Times New Roman" w:hAnsi="Times New Roman" w:cs="Times New Roman"/>
          <w:sz w:val="26"/>
          <w:szCs w:val="26"/>
        </w:rPr>
        <w:t xml:space="preserve"> Положением о закупке установлен</w:t>
      </w:r>
      <w:r w:rsidR="0049109A" w:rsidRPr="008C6741">
        <w:rPr>
          <w:rFonts w:ascii="Times New Roman" w:hAnsi="Times New Roman" w:cs="Times New Roman"/>
          <w:sz w:val="26"/>
          <w:szCs w:val="26"/>
        </w:rPr>
        <w:t>о правило, согласно которому изменение</w:t>
      </w:r>
      <w:r w:rsidR="008C6741" w:rsidRPr="008C6741">
        <w:rPr>
          <w:rFonts w:ascii="Times New Roman" w:hAnsi="Times New Roman" w:cs="Times New Roman"/>
          <w:sz w:val="26"/>
          <w:szCs w:val="26"/>
        </w:rPr>
        <w:t xml:space="preserve"> (</w:t>
      </w:r>
      <w:r w:rsidR="008C6741" w:rsidRPr="00FC3791">
        <w:rPr>
          <w:rFonts w:ascii="Times New Roman" w:hAnsi="Times New Roman" w:cs="Times New Roman"/>
          <w:sz w:val="26"/>
          <w:szCs w:val="26"/>
          <w:u w:val="single"/>
        </w:rPr>
        <w:t>как в сторону уменьшения, так и в сторону увеличения</w:t>
      </w:r>
      <w:r w:rsidR="008C6741" w:rsidRPr="008C6741">
        <w:rPr>
          <w:rFonts w:ascii="Times New Roman" w:hAnsi="Times New Roman" w:cs="Times New Roman"/>
          <w:sz w:val="26"/>
          <w:szCs w:val="26"/>
        </w:rPr>
        <w:t>)</w:t>
      </w:r>
      <w:r w:rsidR="0049109A" w:rsidRPr="008C6741">
        <w:rPr>
          <w:rFonts w:ascii="Times New Roman" w:hAnsi="Times New Roman" w:cs="Times New Roman"/>
          <w:sz w:val="26"/>
          <w:szCs w:val="26"/>
        </w:rPr>
        <w:t xml:space="preserve"> </w:t>
      </w:r>
      <w:r w:rsidR="005D7179" w:rsidRPr="008C6741">
        <w:rPr>
          <w:rFonts w:ascii="Times New Roman" w:hAnsi="Times New Roman" w:cs="Times New Roman"/>
          <w:sz w:val="26"/>
          <w:szCs w:val="26"/>
        </w:rPr>
        <w:t>объема работ/услуг</w:t>
      </w:r>
      <w:r w:rsidR="0049109A" w:rsidRPr="008C6741">
        <w:rPr>
          <w:rFonts w:ascii="Times New Roman" w:hAnsi="Times New Roman" w:cs="Times New Roman"/>
          <w:sz w:val="26"/>
          <w:szCs w:val="26"/>
        </w:rPr>
        <w:t xml:space="preserve"> и</w:t>
      </w:r>
      <w:r w:rsidR="005D7179" w:rsidRPr="008C6741">
        <w:rPr>
          <w:rFonts w:ascii="Times New Roman" w:hAnsi="Times New Roman" w:cs="Times New Roman"/>
          <w:sz w:val="26"/>
          <w:szCs w:val="26"/>
        </w:rPr>
        <w:t xml:space="preserve"> </w:t>
      </w:r>
      <w:r w:rsidR="0049109A" w:rsidRPr="008C6741">
        <w:rPr>
          <w:rFonts w:ascii="Times New Roman" w:hAnsi="Times New Roman" w:cs="Times New Roman"/>
          <w:sz w:val="26"/>
          <w:szCs w:val="26"/>
        </w:rPr>
        <w:t xml:space="preserve">цены  договора ГПХ, заключенного на основании </w:t>
      </w:r>
      <w:proofErr w:type="spellStart"/>
      <w:r w:rsidR="0049109A" w:rsidRPr="008C674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49109A" w:rsidRPr="008C6741">
        <w:rPr>
          <w:rFonts w:ascii="Times New Roman" w:hAnsi="Times New Roman" w:cs="Times New Roman"/>
          <w:sz w:val="26"/>
          <w:szCs w:val="26"/>
        </w:rPr>
        <w:t>. 8 и 24 п. 12.8.1 Положения о закупке, более</w:t>
      </w:r>
      <w:proofErr w:type="gramStart"/>
      <w:r w:rsidR="0049109A" w:rsidRPr="008C674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49109A" w:rsidRPr="008C6741">
        <w:rPr>
          <w:rFonts w:ascii="Times New Roman" w:hAnsi="Times New Roman" w:cs="Times New Roman"/>
          <w:sz w:val="26"/>
          <w:szCs w:val="26"/>
        </w:rPr>
        <w:t xml:space="preserve"> чем на 10% от первоначального объема/цены договора, допускается ИСКЛЮЧИТЕЛЬНО ПО РЕШЕНИЮ ЗАКУПОЧНОЙ </w:t>
      </w:r>
      <w:r w:rsidR="0049109A" w:rsidRPr="008C6741">
        <w:rPr>
          <w:rFonts w:ascii="Times New Roman" w:hAnsi="Times New Roman" w:cs="Times New Roman"/>
          <w:sz w:val="26"/>
          <w:szCs w:val="26"/>
        </w:rPr>
        <w:lastRenderedPageBreak/>
        <w:t>КОМИССИИ ПРИ РЕКТОРЕ УНИВЕРСИТЕТА</w:t>
      </w:r>
      <w:r w:rsidR="008C6741">
        <w:rPr>
          <w:rStyle w:val="a5"/>
          <w:rFonts w:ascii="Times New Roman" w:hAnsi="Times New Roman" w:cs="Times New Roman"/>
          <w:sz w:val="26"/>
          <w:szCs w:val="26"/>
        </w:rPr>
        <w:footnoteReference w:id="4"/>
      </w:r>
      <w:r w:rsidR="0049109A" w:rsidRPr="008C6741">
        <w:rPr>
          <w:rFonts w:ascii="Times New Roman" w:hAnsi="Times New Roman" w:cs="Times New Roman"/>
          <w:sz w:val="26"/>
          <w:szCs w:val="26"/>
        </w:rPr>
        <w:t>.</w:t>
      </w:r>
      <w:r w:rsidR="00FC3791">
        <w:rPr>
          <w:rFonts w:ascii="Times New Roman" w:hAnsi="Times New Roman" w:cs="Times New Roman"/>
          <w:sz w:val="26"/>
          <w:szCs w:val="26"/>
        </w:rPr>
        <w:t xml:space="preserve"> На договоры ГПХ на преподавательские услуги, заключаемые по </w:t>
      </w:r>
      <w:proofErr w:type="spellStart"/>
      <w:r w:rsidR="00FC379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="00FC3791">
        <w:rPr>
          <w:rFonts w:ascii="Times New Roman" w:hAnsi="Times New Roman" w:cs="Times New Roman"/>
          <w:sz w:val="26"/>
          <w:szCs w:val="26"/>
        </w:rPr>
        <w:t xml:space="preserve">. 13 п. 12.8. Положения о закупке, данное правило не распространяется. </w:t>
      </w:r>
    </w:p>
    <w:p w:rsidR="00FC3791" w:rsidRPr="00FC3791" w:rsidRDefault="00C33B1C" w:rsidP="00930CDA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741">
        <w:rPr>
          <w:rFonts w:ascii="Times New Roman" w:hAnsi="Times New Roman" w:cs="Times New Roman"/>
          <w:sz w:val="26"/>
          <w:szCs w:val="26"/>
        </w:rPr>
        <w:t xml:space="preserve"> </w:t>
      </w:r>
      <w:r w:rsidR="00075322" w:rsidRPr="008C674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Заинтересованное структурное подразделение обязано отслеживать ход исполнения договора</w:t>
      </w:r>
      <w:r w:rsidR="00FC3791" w:rsidRPr="008C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322" w:rsidRPr="008C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 необходимости внесения изменения в договор ГПХ своевременно, </w:t>
      </w:r>
      <w:r w:rsidR="00075322" w:rsidRPr="008C674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 даты окончания выполнения работ/оказания услуг</w:t>
      </w:r>
      <w:r w:rsidR="00075322" w:rsidRPr="008C6741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оформить дополнительное соглашение к договору ГПХ.</w:t>
      </w:r>
      <w:r w:rsidR="00574EC4" w:rsidRPr="008C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6741" w:rsidRPr="00FC3791" w:rsidRDefault="00FC3791" w:rsidP="00FC37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 </w:t>
      </w:r>
      <w:r w:rsidRPr="00FC3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Досрочное расторжение договора ГПХ также оформляется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соглашением по форме, размещенной на странице Правового управления </w:t>
      </w:r>
      <w:hyperlink r:id="rId14" w:history="1">
        <w:r w:rsidRPr="00E32072">
          <w:rPr>
            <w:rStyle w:val="a9"/>
            <w:rFonts w:ascii="Times New Roman" w:hAnsi="Times New Roman" w:cs="Times New Roman"/>
            <w:sz w:val="26"/>
            <w:szCs w:val="26"/>
          </w:rPr>
          <w:t>https://legal.hse.ru/fizik</w:t>
        </w:r>
      </w:hyperlink>
      <w:r>
        <w:rPr>
          <w:rStyle w:val="a9"/>
          <w:rFonts w:ascii="Times New Roman" w:hAnsi="Times New Roman" w:cs="Times New Roman"/>
          <w:sz w:val="26"/>
          <w:szCs w:val="26"/>
        </w:rPr>
        <w:t xml:space="preserve"> . </w:t>
      </w:r>
    </w:p>
    <w:p w:rsidR="00D1756E" w:rsidRPr="008C6741" w:rsidRDefault="00EC5C11" w:rsidP="00930CDA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6741">
        <w:rPr>
          <w:rFonts w:ascii="Times New Roman" w:hAnsi="Times New Roman" w:cs="Times New Roman"/>
          <w:sz w:val="26"/>
          <w:szCs w:val="26"/>
        </w:rPr>
        <w:t>Подробное описание процедуры оформления договора ГПХ</w:t>
      </w:r>
      <w:r w:rsidR="00FE7C7D" w:rsidRPr="008C6741">
        <w:rPr>
          <w:rFonts w:ascii="Times New Roman" w:hAnsi="Times New Roman" w:cs="Times New Roman"/>
          <w:sz w:val="26"/>
          <w:szCs w:val="26"/>
        </w:rPr>
        <w:t xml:space="preserve">, актов сдачи-приемки работ (услуг) и дополнительных соглашений к ним </w:t>
      </w:r>
      <w:r w:rsidRPr="008C6741">
        <w:rPr>
          <w:rFonts w:ascii="Times New Roman" w:hAnsi="Times New Roman" w:cs="Times New Roman"/>
          <w:sz w:val="26"/>
          <w:szCs w:val="26"/>
        </w:rPr>
        <w:t xml:space="preserve">см. в справочнике сотрудника по адресу </w:t>
      </w:r>
      <w:hyperlink r:id="rId15" w:history="1">
        <w:r w:rsidRPr="008C6741">
          <w:rPr>
            <w:rStyle w:val="a9"/>
            <w:rFonts w:ascii="Times New Roman" w:hAnsi="Times New Roman" w:cs="Times New Roman"/>
            <w:sz w:val="26"/>
            <w:szCs w:val="26"/>
          </w:rPr>
          <w:t>https://handbook.hse.ru/adm_srv</w:t>
        </w:r>
      </w:hyperlink>
      <w:r w:rsidRPr="008C6741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1209B6" w:rsidRDefault="001209B6" w:rsidP="0099557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56E" w:rsidRPr="0099557E" w:rsidRDefault="0099557E" w:rsidP="0099557E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557E">
        <w:rPr>
          <w:rFonts w:ascii="Times New Roman" w:hAnsi="Times New Roman" w:cs="Times New Roman"/>
          <w:b/>
          <w:sz w:val="26"/>
          <w:szCs w:val="26"/>
        </w:rPr>
        <w:t>Оформляйте договоры ГПХ правильно!</w:t>
      </w:r>
    </w:p>
    <w:p w:rsidR="0099557E" w:rsidRPr="0099557E" w:rsidRDefault="0099557E">
      <w:pPr>
        <w:rPr>
          <w:rFonts w:ascii="Times New Roman" w:hAnsi="Times New Roman" w:cs="Times New Roman"/>
          <w:sz w:val="24"/>
          <w:szCs w:val="24"/>
        </w:rPr>
      </w:pPr>
    </w:p>
    <w:p w:rsidR="00D1756E" w:rsidRPr="0099557E" w:rsidRDefault="0099557E">
      <w:pPr>
        <w:rPr>
          <w:rFonts w:ascii="Times New Roman" w:hAnsi="Times New Roman" w:cs="Times New Roman"/>
          <w:sz w:val="24"/>
          <w:szCs w:val="24"/>
        </w:rPr>
      </w:pPr>
      <w:r w:rsidRPr="0099557E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9557E" w:rsidRPr="0099557E" w:rsidRDefault="0099557E">
      <w:pPr>
        <w:rPr>
          <w:rFonts w:ascii="Times New Roman" w:hAnsi="Times New Roman" w:cs="Times New Roman"/>
          <w:sz w:val="24"/>
          <w:szCs w:val="24"/>
        </w:rPr>
      </w:pPr>
      <w:r w:rsidRPr="0099557E">
        <w:rPr>
          <w:rFonts w:ascii="Times New Roman" w:hAnsi="Times New Roman" w:cs="Times New Roman"/>
          <w:sz w:val="24"/>
          <w:szCs w:val="24"/>
        </w:rPr>
        <w:t>Правовое управление</w:t>
      </w:r>
    </w:p>
    <w:sectPr w:rsidR="0099557E" w:rsidRPr="0099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FA3" w:rsidRDefault="00A91FA3" w:rsidP="00D1756E">
      <w:pPr>
        <w:spacing w:after="0" w:line="240" w:lineRule="auto"/>
      </w:pPr>
      <w:r>
        <w:separator/>
      </w:r>
    </w:p>
  </w:endnote>
  <w:endnote w:type="continuationSeparator" w:id="0">
    <w:p w:rsidR="00A91FA3" w:rsidRDefault="00A91FA3" w:rsidP="00D17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FA3" w:rsidRDefault="00A91FA3" w:rsidP="00D1756E">
      <w:pPr>
        <w:spacing w:after="0" w:line="240" w:lineRule="auto"/>
      </w:pPr>
      <w:r>
        <w:separator/>
      </w:r>
    </w:p>
  </w:footnote>
  <w:footnote w:type="continuationSeparator" w:id="0">
    <w:p w:rsidR="00A91FA3" w:rsidRDefault="00A91FA3" w:rsidP="00D1756E">
      <w:pPr>
        <w:spacing w:after="0" w:line="240" w:lineRule="auto"/>
      </w:pPr>
      <w:r>
        <w:continuationSeparator/>
      </w:r>
    </w:p>
  </w:footnote>
  <w:footnote w:id="1">
    <w:p w:rsidR="00EC5C11" w:rsidRPr="0099557E" w:rsidRDefault="00EC5C11" w:rsidP="00EC5C11">
      <w:pPr>
        <w:pStyle w:val="a3"/>
        <w:jc w:val="both"/>
        <w:rPr>
          <w:rFonts w:asciiTheme="majorHAnsi" w:hAnsiTheme="majorHAnsi" w:cs="Times New Roman"/>
          <w:sz w:val="22"/>
          <w:szCs w:val="22"/>
        </w:rPr>
      </w:pPr>
      <w:r w:rsidRPr="0099557E">
        <w:rPr>
          <w:rStyle w:val="a5"/>
          <w:rFonts w:asciiTheme="majorHAnsi" w:hAnsiTheme="majorHAnsi"/>
          <w:sz w:val="22"/>
          <w:szCs w:val="22"/>
        </w:rPr>
        <w:footnoteRef/>
      </w:r>
      <w:r w:rsidRPr="0099557E">
        <w:rPr>
          <w:rFonts w:asciiTheme="majorHAnsi" w:hAnsiTheme="majorHAnsi"/>
          <w:sz w:val="22"/>
          <w:szCs w:val="22"/>
        </w:rPr>
        <w:t xml:space="preserve"> </w:t>
      </w:r>
      <w:r w:rsidR="0099557E" w:rsidRPr="0099557E">
        <w:rPr>
          <w:rFonts w:asciiTheme="majorHAnsi" w:hAnsiTheme="majorHAnsi"/>
          <w:sz w:val="22"/>
          <w:szCs w:val="22"/>
        </w:rPr>
        <w:t>Если на момент  подготовки проекта договора у физического лица нет СНИЛС, ему необходимо обратиться в Управление персонала</w:t>
      </w:r>
      <w:r w:rsidR="0076795E">
        <w:rPr>
          <w:rFonts w:asciiTheme="majorHAnsi" w:hAnsiTheme="majorHAnsi"/>
          <w:sz w:val="22"/>
          <w:szCs w:val="22"/>
        </w:rPr>
        <w:t xml:space="preserve"> с заявлением о его оформлении</w:t>
      </w:r>
      <w:r w:rsidR="0099557E" w:rsidRPr="0099557E">
        <w:rPr>
          <w:rFonts w:asciiTheme="majorHAnsi" w:hAnsiTheme="majorHAnsi"/>
          <w:sz w:val="22"/>
          <w:szCs w:val="22"/>
        </w:rPr>
        <w:t xml:space="preserve">. </w:t>
      </w:r>
      <w:r w:rsidR="0099557E" w:rsidRPr="0099557E">
        <w:rPr>
          <w:rFonts w:asciiTheme="majorHAnsi" w:hAnsiTheme="majorHAnsi" w:cs="Times New Roman"/>
          <w:sz w:val="22"/>
          <w:szCs w:val="22"/>
        </w:rPr>
        <w:t xml:space="preserve">В </w:t>
      </w:r>
      <w:r w:rsidR="0076795E">
        <w:rPr>
          <w:rFonts w:asciiTheme="majorHAnsi" w:hAnsiTheme="majorHAnsi" w:cs="Times New Roman"/>
          <w:sz w:val="22"/>
          <w:szCs w:val="22"/>
        </w:rPr>
        <w:t xml:space="preserve">указанном </w:t>
      </w:r>
      <w:r w:rsidR="0099557E" w:rsidRPr="0099557E">
        <w:rPr>
          <w:rFonts w:asciiTheme="majorHAnsi" w:hAnsiTheme="majorHAnsi" w:cs="Times New Roman"/>
          <w:sz w:val="22"/>
          <w:szCs w:val="22"/>
        </w:rPr>
        <w:t xml:space="preserve">случае </w:t>
      </w:r>
      <w:r w:rsidR="0076795E">
        <w:rPr>
          <w:rFonts w:asciiTheme="majorHAnsi" w:hAnsiTheme="majorHAnsi" w:cs="Times New Roman"/>
          <w:sz w:val="22"/>
          <w:szCs w:val="22"/>
        </w:rPr>
        <w:t xml:space="preserve">к договору </w:t>
      </w:r>
      <w:r w:rsidRPr="0099557E">
        <w:rPr>
          <w:rFonts w:asciiTheme="majorHAnsi" w:hAnsiTheme="majorHAnsi" w:cs="Times New Roman"/>
          <w:sz w:val="22"/>
          <w:szCs w:val="22"/>
        </w:rPr>
        <w:t>может б</w:t>
      </w:r>
      <w:r w:rsidR="0076795E">
        <w:rPr>
          <w:rFonts w:asciiTheme="majorHAnsi" w:hAnsiTheme="majorHAnsi" w:cs="Times New Roman"/>
          <w:sz w:val="22"/>
          <w:szCs w:val="22"/>
        </w:rPr>
        <w:t>ыть приложена копия заявления об</w:t>
      </w:r>
      <w:r w:rsidRPr="0099557E">
        <w:rPr>
          <w:rFonts w:asciiTheme="majorHAnsi" w:hAnsiTheme="majorHAnsi" w:cs="Times New Roman"/>
          <w:sz w:val="22"/>
          <w:szCs w:val="22"/>
        </w:rPr>
        <w:t xml:space="preserve"> оформлении</w:t>
      </w:r>
      <w:r w:rsidR="0076795E">
        <w:rPr>
          <w:rFonts w:asciiTheme="majorHAnsi" w:hAnsiTheme="majorHAnsi" w:cs="Times New Roman"/>
          <w:sz w:val="22"/>
          <w:szCs w:val="22"/>
        </w:rPr>
        <w:t xml:space="preserve"> СНИЛС</w:t>
      </w:r>
      <w:r w:rsidRPr="0099557E">
        <w:rPr>
          <w:rFonts w:asciiTheme="majorHAnsi" w:hAnsiTheme="majorHAnsi" w:cs="Times New Roman"/>
          <w:sz w:val="22"/>
          <w:szCs w:val="22"/>
        </w:rPr>
        <w:t xml:space="preserve">. </w:t>
      </w:r>
    </w:p>
  </w:footnote>
  <w:footnote w:id="2">
    <w:p w:rsidR="0099557E" w:rsidRDefault="0099557E" w:rsidP="0049109A">
      <w:pPr>
        <w:shd w:val="clear" w:color="auto" w:fill="FFFFFF"/>
        <w:ind w:right="11"/>
        <w:jc w:val="both"/>
      </w:pPr>
      <w:r w:rsidRPr="0099557E">
        <w:rPr>
          <w:rStyle w:val="a5"/>
          <w:rFonts w:asciiTheme="majorHAnsi" w:hAnsiTheme="majorHAnsi"/>
        </w:rPr>
        <w:footnoteRef/>
      </w:r>
      <w:r w:rsidRPr="0099557E">
        <w:rPr>
          <w:rFonts w:asciiTheme="majorHAnsi" w:hAnsiTheme="majorHAnsi"/>
        </w:rPr>
        <w:t xml:space="preserve"> </w:t>
      </w:r>
      <w:r w:rsidRPr="0099557E">
        <w:rPr>
          <w:rFonts w:asciiTheme="majorHAnsi" w:eastAsia="Times New Roman" w:hAnsiTheme="majorHAnsi" w:cs="Times New Roman"/>
          <w:bCs/>
          <w:spacing w:val="-2"/>
          <w:lang w:eastAsia="ru-RU"/>
        </w:rPr>
        <w:t>Получение разрешения на работу или патента для иностранных специалистов, прибывших в НИУ ВШЭ для ведения научно-исследовательской и (или) педагогической деятельности по имеющим государственную аккредитацию образовательным программам высшего образования, в том числе в рамках мероприятий, организуемых НИУ ВШЭ, не требуется.</w:t>
      </w:r>
    </w:p>
  </w:footnote>
  <w:footnote w:id="3">
    <w:p w:rsidR="00930CDA" w:rsidRPr="00930CDA" w:rsidRDefault="00930CDA">
      <w:pPr>
        <w:pStyle w:val="a3"/>
        <w:rPr>
          <w:rFonts w:asciiTheme="majorHAnsi" w:hAnsiTheme="majorHAnsi"/>
          <w:sz w:val="22"/>
          <w:szCs w:val="22"/>
        </w:rPr>
      </w:pPr>
      <w:r w:rsidRPr="00930CDA">
        <w:rPr>
          <w:rStyle w:val="a5"/>
          <w:rFonts w:asciiTheme="majorHAnsi" w:hAnsiTheme="majorHAnsi"/>
          <w:sz w:val="22"/>
          <w:szCs w:val="22"/>
        </w:rPr>
        <w:footnoteRef/>
      </w:r>
      <w:r w:rsidRPr="00930CDA">
        <w:rPr>
          <w:rFonts w:asciiTheme="majorHAnsi" w:hAnsiTheme="majorHAnsi"/>
          <w:sz w:val="22"/>
          <w:szCs w:val="22"/>
        </w:rPr>
        <w:t xml:space="preserve"> </w:t>
      </w:r>
      <w:r w:rsidRPr="00930CDA">
        <w:rPr>
          <w:rFonts w:asciiTheme="majorHAnsi" w:hAnsiTheme="majorHAnsi" w:cs="Times New Roman"/>
          <w:sz w:val="22"/>
          <w:szCs w:val="22"/>
        </w:rPr>
        <w:t xml:space="preserve">Либо иностранный гражданин должен </w:t>
      </w:r>
      <w:r w:rsidRPr="00930CDA">
        <w:rPr>
          <w:rFonts w:asciiTheme="majorHAnsi" w:eastAsia="Times New Roman" w:hAnsiTheme="majorHAnsi" w:cs="Times New Roman"/>
          <w:bCs/>
          <w:spacing w:val="-2"/>
          <w:sz w:val="22"/>
          <w:szCs w:val="22"/>
          <w:lang w:eastAsia="ru-RU"/>
        </w:rPr>
        <w:t>иметь право на получение медицинской помощи на основании заключенного НИУ ВШЭ с медицинской организацией договора о предоставлении иностранному специалисту платных медицинских услуг.</w:t>
      </w:r>
    </w:p>
  </w:footnote>
  <w:footnote w:id="4">
    <w:p w:rsidR="008C6741" w:rsidRPr="008C6741" w:rsidRDefault="008C6741" w:rsidP="008C6741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5"/>
        </w:rPr>
        <w:footnoteRef/>
      </w:r>
      <w:r>
        <w:t xml:space="preserve"> </w:t>
      </w:r>
      <w:r w:rsidRPr="008C6741">
        <w:rPr>
          <w:rFonts w:asciiTheme="majorHAnsi" w:hAnsiTheme="majorHAnsi" w:cs="Times New Roman"/>
        </w:rPr>
        <w:t>Если дополнительно поручаемый исполнителю по договору ГПХ объем работ/услуг превышает 10% от первоначально установленного договором объема работ/услуг, вместо дополнительного соглашения к договору ГПХ возможно заключить новый договор ГПХ на новый объем работ/услуг.</w:t>
      </w:r>
      <w:r w:rsidRPr="008C67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6741" w:rsidRDefault="008C674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4036"/>
    <w:multiLevelType w:val="multilevel"/>
    <w:tmpl w:val="BB705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8370700"/>
    <w:multiLevelType w:val="hybridMultilevel"/>
    <w:tmpl w:val="617A21A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454948B8"/>
    <w:multiLevelType w:val="hybridMultilevel"/>
    <w:tmpl w:val="40D485A4"/>
    <w:lvl w:ilvl="0" w:tplc="D5164D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C5A18"/>
    <w:multiLevelType w:val="hybridMultilevel"/>
    <w:tmpl w:val="AA62DC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EA9168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27F23A7"/>
    <w:multiLevelType w:val="hybridMultilevel"/>
    <w:tmpl w:val="CC882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263C0"/>
    <w:multiLevelType w:val="hybridMultilevel"/>
    <w:tmpl w:val="24BC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A36AE"/>
    <w:multiLevelType w:val="hybridMultilevel"/>
    <w:tmpl w:val="DE982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6E"/>
    <w:rsid w:val="000152F9"/>
    <w:rsid w:val="00026C41"/>
    <w:rsid w:val="000326A0"/>
    <w:rsid w:val="0003697C"/>
    <w:rsid w:val="00047EFA"/>
    <w:rsid w:val="000624E1"/>
    <w:rsid w:val="00075322"/>
    <w:rsid w:val="000D2810"/>
    <w:rsid w:val="000D2F3E"/>
    <w:rsid w:val="000D61DA"/>
    <w:rsid w:val="000F7645"/>
    <w:rsid w:val="000F7939"/>
    <w:rsid w:val="00117CF8"/>
    <w:rsid w:val="001209B6"/>
    <w:rsid w:val="0013558F"/>
    <w:rsid w:val="00152A0C"/>
    <w:rsid w:val="0019253E"/>
    <w:rsid w:val="00193B62"/>
    <w:rsid w:val="00197E28"/>
    <w:rsid w:val="001B46B4"/>
    <w:rsid w:val="001B4A24"/>
    <w:rsid w:val="001B5967"/>
    <w:rsid w:val="001B6E52"/>
    <w:rsid w:val="001C03A5"/>
    <w:rsid w:val="001C2F3C"/>
    <w:rsid w:val="001C7367"/>
    <w:rsid w:val="001D21D4"/>
    <w:rsid w:val="002433B9"/>
    <w:rsid w:val="00246780"/>
    <w:rsid w:val="00250760"/>
    <w:rsid w:val="002651F7"/>
    <w:rsid w:val="0026733D"/>
    <w:rsid w:val="00287D49"/>
    <w:rsid w:val="002C7AE9"/>
    <w:rsid w:val="002D1DE5"/>
    <w:rsid w:val="00303AAC"/>
    <w:rsid w:val="00332E9A"/>
    <w:rsid w:val="00351F94"/>
    <w:rsid w:val="00361336"/>
    <w:rsid w:val="00361E45"/>
    <w:rsid w:val="003623E1"/>
    <w:rsid w:val="00366FC2"/>
    <w:rsid w:val="00387025"/>
    <w:rsid w:val="00394874"/>
    <w:rsid w:val="003C29FA"/>
    <w:rsid w:val="003D257D"/>
    <w:rsid w:val="003E0323"/>
    <w:rsid w:val="004058B4"/>
    <w:rsid w:val="0049109A"/>
    <w:rsid w:val="004E61EF"/>
    <w:rsid w:val="004F457E"/>
    <w:rsid w:val="00540E10"/>
    <w:rsid w:val="00542A47"/>
    <w:rsid w:val="005523DA"/>
    <w:rsid w:val="00574EC4"/>
    <w:rsid w:val="00591497"/>
    <w:rsid w:val="005D7179"/>
    <w:rsid w:val="005E3AFC"/>
    <w:rsid w:val="00622B90"/>
    <w:rsid w:val="00632E08"/>
    <w:rsid w:val="006330CE"/>
    <w:rsid w:val="00635C39"/>
    <w:rsid w:val="00643D15"/>
    <w:rsid w:val="0064574B"/>
    <w:rsid w:val="00657941"/>
    <w:rsid w:val="0066148D"/>
    <w:rsid w:val="006702E1"/>
    <w:rsid w:val="00670C30"/>
    <w:rsid w:val="006938E5"/>
    <w:rsid w:val="00694A01"/>
    <w:rsid w:val="006A6609"/>
    <w:rsid w:val="006C694F"/>
    <w:rsid w:val="006D4B18"/>
    <w:rsid w:val="006F5DEA"/>
    <w:rsid w:val="0073641F"/>
    <w:rsid w:val="00753E89"/>
    <w:rsid w:val="0076795E"/>
    <w:rsid w:val="00790914"/>
    <w:rsid w:val="007A1B6C"/>
    <w:rsid w:val="007B38B8"/>
    <w:rsid w:val="007C0709"/>
    <w:rsid w:val="007D6E1C"/>
    <w:rsid w:val="007E46C1"/>
    <w:rsid w:val="007F5590"/>
    <w:rsid w:val="00833498"/>
    <w:rsid w:val="008429C0"/>
    <w:rsid w:val="00842FC1"/>
    <w:rsid w:val="008B0D87"/>
    <w:rsid w:val="008B7EA9"/>
    <w:rsid w:val="008C6741"/>
    <w:rsid w:val="008D0BDD"/>
    <w:rsid w:val="0091553C"/>
    <w:rsid w:val="00920F12"/>
    <w:rsid w:val="00930CDA"/>
    <w:rsid w:val="00934B41"/>
    <w:rsid w:val="00941F22"/>
    <w:rsid w:val="009904F7"/>
    <w:rsid w:val="0099557E"/>
    <w:rsid w:val="009A055A"/>
    <w:rsid w:val="009A11A8"/>
    <w:rsid w:val="009D06B5"/>
    <w:rsid w:val="00A10DF4"/>
    <w:rsid w:val="00A11647"/>
    <w:rsid w:val="00A2020C"/>
    <w:rsid w:val="00A37C4D"/>
    <w:rsid w:val="00A6288D"/>
    <w:rsid w:val="00A641F3"/>
    <w:rsid w:val="00A71D7F"/>
    <w:rsid w:val="00A76162"/>
    <w:rsid w:val="00A80D26"/>
    <w:rsid w:val="00A91FA3"/>
    <w:rsid w:val="00A94C66"/>
    <w:rsid w:val="00AA7027"/>
    <w:rsid w:val="00AC19E4"/>
    <w:rsid w:val="00AD20E8"/>
    <w:rsid w:val="00AF0963"/>
    <w:rsid w:val="00AF38F2"/>
    <w:rsid w:val="00B165C6"/>
    <w:rsid w:val="00B21727"/>
    <w:rsid w:val="00B22FDE"/>
    <w:rsid w:val="00B43B0A"/>
    <w:rsid w:val="00B77616"/>
    <w:rsid w:val="00BA43E1"/>
    <w:rsid w:val="00BB0FE2"/>
    <w:rsid w:val="00BE424D"/>
    <w:rsid w:val="00BF0074"/>
    <w:rsid w:val="00C20D7B"/>
    <w:rsid w:val="00C33B1C"/>
    <w:rsid w:val="00C357D1"/>
    <w:rsid w:val="00C42420"/>
    <w:rsid w:val="00C761D7"/>
    <w:rsid w:val="00C86660"/>
    <w:rsid w:val="00CA3ADB"/>
    <w:rsid w:val="00CD5564"/>
    <w:rsid w:val="00CD7F6A"/>
    <w:rsid w:val="00CE2E58"/>
    <w:rsid w:val="00CF254C"/>
    <w:rsid w:val="00D1756E"/>
    <w:rsid w:val="00D90F89"/>
    <w:rsid w:val="00E057D6"/>
    <w:rsid w:val="00E05B75"/>
    <w:rsid w:val="00E44EDD"/>
    <w:rsid w:val="00E548DB"/>
    <w:rsid w:val="00E844A9"/>
    <w:rsid w:val="00E93ED6"/>
    <w:rsid w:val="00EC10BC"/>
    <w:rsid w:val="00EC5C11"/>
    <w:rsid w:val="00ED6AAA"/>
    <w:rsid w:val="00EF0F99"/>
    <w:rsid w:val="00F23607"/>
    <w:rsid w:val="00F51218"/>
    <w:rsid w:val="00F63C2C"/>
    <w:rsid w:val="00F647E9"/>
    <w:rsid w:val="00F749FC"/>
    <w:rsid w:val="00FA042F"/>
    <w:rsid w:val="00FA1F17"/>
    <w:rsid w:val="00FC3791"/>
    <w:rsid w:val="00FD0181"/>
    <w:rsid w:val="00FE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A2020C"/>
    <w:rPr>
      <w:rFonts w:ascii="Times New Roman" w:hAnsi="Times New Roman"/>
      <w:i/>
      <w:color w:val="1F497D" w:themeColor="text2"/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D175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56E"/>
    <w:rPr>
      <w:sz w:val="20"/>
      <w:szCs w:val="20"/>
    </w:rPr>
  </w:style>
  <w:style w:type="character" w:styleId="a5">
    <w:name w:val="footnote reference"/>
    <w:uiPriority w:val="99"/>
    <w:semiHidden/>
    <w:unhideWhenUsed/>
    <w:rsid w:val="00D1756E"/>
    <w:rPr>
      <w:vertAlign w:val="superscript"/>
    </w:rPr>
  </w:style>
  <w:style w:type="paragraph" w:styleId="a6">
    <w:name w:val="Body Text"/>
    <w:basedOn w:val="a"/>
    <w:link w:val="a7"/>
    <w:semiHidden/>
    <w:rsid w:val="00D17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1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175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1756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17C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"/>
    <w:basedOn w:val="a0"/>
    <w:uiPriority w:val="1"/>
    <w:rsid w:val="00A2020C"/>
    <w:rPr>
      <w:rFonts w:ascii="Times New Roman" w:hAnsi="Times New Roman"/>
      <w:i/>
      <w:color w:val="1F497D" w:themeColor="text2"/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D175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56E"/>
    <w:rPr>
      <w:sz w:val="20"/>
      <w:szCs w:val="20"/>
    </w:rPr>
  </w:style>
  <w:style w:type="character" w:styleId="a5">
    <w:name w:val="footnote reference"/>
    <w:uiPriority w:val="99"/>
    <w:semiHidden/>
    <w:unhideWhenUsed/>
    <w:rsid w:val="00D1756E"/>
    <w:rPr>
      <w:vertAlign w:val="superscript"/>
    </w:rPr>
  </w:style>
  <w:style w:type="paragraph" w:styleId="a6">
    <w:name w:val="Body Text"/>
    <w:basedOn w:val="a"/>
    <w:link w:val="a7"/>
    <w:semiHidden/>
    <w:rsid w:val="00D175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175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1756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1756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17C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egal.hse.ru/fizi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egal.hse.ru/fizi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se.ru/studyspravka/kaf_nag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handbook.hse.ru/adm_srv" TargetMode="External"/><Relationship Id="rId10" Type="http://schemas.openxmlformats.org/officeDocument/2006/relationships/hyperlink" Target="https://legal.hse.ru/fiz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gal.hse.ru/fizik" TargetMode="External"/><Relationship Id="rId14" Type="http://schemas.openxmlformats.org/officeDocument/2006/relationships/hyperlink" Target="https://legal.hse.ru/fiz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9616-1094-4F5E-9AA9-C1829FAA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Климочкина Ольга</dc:creator>
  <cp:lastModifiedBy>Климочкина Ольга</cp:lastModifiedBy>
  <cp:revision>2</cp:revision>
  <dcterms:created xsi:type="dcterms:W3CDTF">2016-10-03T09:55:00Z</dcterms:created>
  <dcterms:modified xsi:type="dcterms:W3CDTF">2016-10-03T09:55:00Z</dcterms:modified>
</cp:coreProperties>
</file>